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10a" w14:textId="5a98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сбытовой и маркетинговой политики государств - членов Евразийского экономического союза в отношении экспорта сельскохозяйственной продукции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2015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пунктом 10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 94,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10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 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зарубежного опыта продвижения сельскохозяйственной продукции и продовольствия на экспорт, а также механизмов координации в интеграционных сообществах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перспектив развития экспортного потенциала учитывать предложения по расширению экспорта сельскохозяйственной продукции и продовольствия государств-членов на рынки третьих стран, подготавливаемые Евразийской экономической комиссией (далее – Комиссия) на основе данных о страновых и отраслевых экспортных приоритетах государств-членов и размещаемые на официальном сайте Евразийского экономического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Ежегодно, начиная с 2016 года, информировать не позднее 15 января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мерах и механизмах поддержки экспорта сельскохозяйственной продукции и продовольствия, применяемых в государствах-членах, с целью подготовки Комиссией сводного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планах участия в международных выставках и ярмарках сельскохозяйственной продукции и продовольствия с целью организации при координации Комиссии совместных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планах проведения бизнес-миссий, относящихся к продвижению на экспорт сельскохозяйственной продукции и продовольствия, с целью подготовки Комиссией сводной информации на предстоящий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Информировать другие государства-члены и Комиссию о результатах проведенных в государствах-членах исследований, отражающих состояние международных и внутренних рынков экспортируемой сельскохозяйственной продукции и продовольствия.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