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09d" w14:textId="eb98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по которым Коллегия Евразийской экономической комиссии обязана провести консультации в рамках Консультативного комитета по взаимодействию контролирующих органов на таможенной границе Евразийского экономического союза перед принятием решения Коллегии или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в обязательном порядке перед принятием решения Коллегии или Совета Евразийской экономической комиссии провести консультации в рамках Консультативного комитета по взаимодействию контролирующих органов на таможенной границе Евразийского экономического союза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развитие инфраструктуры и внедрение новых технологий при оснащении пунктов пропуска через таможенную границу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определение требований к материально-техническому оснащению и обустройству пунктов пропуска через таможенную границу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классификация (специализация) пунктов пропуска через таможенную границу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совершенствование государственного контроля в пунктах пропуска через таможенную границу Евразийского экономического союза, в том числе с использованием механизма «единого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