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cac" w14:textId="35f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отдельных видов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25.01.2016 -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7.1.13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«7.1.13. Гражданские пассажирские самолеты подсубпозиций 8802 40 003 5 и 8802 40 003 6 ТН ВЭД ТС, ввозимые по 31 декабря 2023 года включительно на таможенную территорию Евразийского экономического союза в целях их использования в пределах территории государства – члена Евразийского экономического союза, в которое осуществляется ввоз этого товара, а также для перевозок между территориями государств - членов и (или) для международных перевозок;».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