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11a9" w14:textId="7701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между государствами - членами Евразийского экономического союза и Евразийской экономической комиссией по вопросам международных торговых споров с третьими сторонами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 декабря 2015 года №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поручения Евразийского межправительственного совета от 29 мая 2015 г.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между государствами – членами Евразийского экономического союза и Евразийской экономической комиссией по вопросам международных торговых споров с третьими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2015 г. № 85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между государствами – членами Евразийского экономического союза и Евразийской экономической комиссией по вопросам международных торговых споров с третьими сторонами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процедуру взаимодействия между государствами – членами Евразийского экономического союза (далее соответственно – государства-члены, Союз) и Евразийской экономической комиссией (далее – Комиссия) по международным торговым спорам с третьими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настоящем Порядке,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«инициирование спора» – начало процедуры разрешения международного торгового спора с третьей стороной, определенное в соответствии с процедурой разрешения споров, предусмотренной международным договором. В случае со спорами в рамках Всемирной торговой организации (ВТО) для целей применения настоящего Порядка под инициированием спора понимается направление третьей стороной, являющейся членом ВТО, запроса на проведение консультаций в соответствии со статьей 4 Договоренности о правилах и процедурах, регулирующих разрешение споров (Приложение 2 к Марракешскому соглашению об учреждении Всемирной торговой организации от 15 апреля 1994 года) (далее – Соглашение ВТО);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«международные торговые споры» – споры, стороной которых является Союз на основании международных договоров, а также споры в отношении мер Союза, в которых государство-член является ответчиком на основании Соглашения ВТО или международного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«международный договор» – международный договор Союза с третьей стороной;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«международный орган по разрешению споров» – орган по разрешению споров, выбранный в соответствии с процедурой, установленной международным договором, либо Орган по разрешению споров ВТО;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«мера Союза» – международные договоры и акты, входящие в право Союза, а также действие (бездействие)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об инициировании спора Союзом принимается Советом Комиссии. В отсутствие возможности достижения консенсуса на уровне Совета относительно вопроса инициирования спора Союзом вопрос передается на рассмотрение Евразийского межправительственного экономического совета или Высшего Евразийского экономического совета согласно Договору о Евразийском экономическом союзе от 29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третьей стороной международных обязательств перед Союзом государство-член или Комиссия, выявившие такое нарушение, направляют предложение с обоснованием необходимости инициирования спора соответственно другим государствам-членам и (или) в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инициирования спора государством-членом, являющимся членом ВТО, это государство-член вправе инициировать проведение консультаций с другими государствами-членами и Комиссией по вопросу данного спора и координировать с ними свои действия в рамках разрешения спора.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инициирования спора третьей стороной копии уведомления об инициировании спора и прилагающиеся к нему материалы препровождаются в течение 5 рабочих дней с даты получения уведомления с учетом пункта 15 настоящего Порядка (в том числе по электронным каналам связи) государством-членом, получившим уведомление, другим государствам-членам и в Комиссию, а Комиссией, получившей уведомление, – государствам-членам.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если третьей стороной оспаривается мера Союза, Комиссия в течение 10 рабочих дней с даты получения копии уведомления об инициировании спора направляет государствам-членам информацию (предоставляет доступ к ее электронной версии), включая информацию ограниченного распространения, необходимую для подготовки позиции, с учетом пункта 15 настоящего Порядка, а также при необходимости комментарии по международному торговому спору.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Копии получаемых в ходе процедуры разрешения международных торговых споров документов с учетом пункта 15 настоящего Порядка направляются государством-членом в Комиссию и другим государствам-членам, а Комиссией – государствам-членам не позднее 3 рабочих дней с даты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Государства-члены представляют свои позиции и дополнительные материалы (при наличии) в Комиссию не позднее 25 рабочих дней с даты получения предложения об инициировании спора в соответствии с абзацем вторым пункта 3 настоящего Порядка и не позднее 15 рабочих дней с даты получения материалов, указанных в пунктах 5 и 7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основании представленных в соответствии с пунктом 8 настоящего Порядка позиций государства-члены и Комиссия формируют в рамках Консультативного комитета по торговле или посредством проведения отдельных консультаций согласованную позицию Союза по международному торговому спору (далее – согласованная позиция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разногласий государств-членов при выработке согласованной позиции Союза и (или) при необходимости вопрос выносится на рассмотрение Совета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дальнейшем делегация, сформированная в целях разрешения международного торгового спора (далее – делегация), в ходе разбирательства по нему руководствуется такой согласованной позицией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инициирования спора Союзом согласованная позиция Союза утверждается одновременно с принятием решения об инициировании спора Союзом в соответствии с пунктом 3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отсутствие согласованной позиции Союза по истечении 20 рабочих дней с даты направления или получения информации в соответствии с пунктами 5 и 6 настоящего Порядка государство-член (государства-члены), участвующее в международном торговом споре в качестве ответчика, вправе до формирования согласованной позиции Союза участвовать в международном торговом споре на основании национальной позиции при возможном учете интересов других государств-членов и Комиссии по рассматриваемому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Государства-члены и Комиссия принимают меры по включению представителей других государств-членов, а также Комиссии в состав делегации в случае отсутствия возражений третьей стороны, участвующей в международном торговом споре.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государств-членов и Комиссии обеспечивают конфиденциальность информации, полученной ими в связи с участием в составе делегации при рассмотрении международных торговых споров.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если участие представителей государства-члена (государств-членов) и (или) Комиссии невозможно при рассмотрении международного торгового спора, информация о ходе рассмотрения международного торгового спора направляется государствам-членам и (или) Комиссии, не участвующим в данном разбирательстве, в соответствии с процедурой, установленной пунктами 7 и 8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вынесения международным органом по разрешению споров решения по международному торговому спору (включая решение по пересмотру вынесенного ранее решения) государство-член (государства-члены), в отношении которого вынесено данное решение, в течение 3 рабочих дней с даты вынесения решения препровождает другим государствам-членам и Комиссии его копии, а также в течение 10 рабочих дней информирует государства-члены и Комиссию о предполагаемых способах и сроках его исполнения (в случае если это потребует внесения изменений в акты, входящие в право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международным органом по разрешению споров решения по международному торговому спору (включая решение по пересмотру вынесенного ранее решения) в отношении Союза Комиссия препровождает государствам-членам его копии в течение 3 рабочих дней с даты вынесения решения, а также разрабатывает и направляет в течение 10 рабочих дней государствам-членам предложения по его выполнению.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целях минимизации негативных последствий для экономик государств-членов от исполнения вынесенного международным органом по разрешению споров решения по международному торговому спору выработка совместной позиции в отношении способов и сроков его исполнения осуществляется государствами-членами и Комиссией в порядке, установленном Регламентом работы Евразийской экономической комиссии,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для подготовки и принятия решений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Обмен информацией ограниченного распространения (в том числе полученной от третьей стороны) в рамках реализации настоящего Порядка, обмен между государствами-членами и Комиссией документами ВТО с грифом «Restricted», а также защита такой информации обеспечиваются в соответствии с международными договорами и актами, составляющими право Союза, а также законодательством государств-членов.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