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35f9" w14:textId="1d13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технический регламент Таможенного союза "О требованиях к автомобильному и авиационному бензину, дизельному и судовому топливу, топливу для реактивных двигателей и мазуту" (ТР ТС 013/2011)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 декабря 2015 года №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02.01.2016 -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 Таможенного союза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требованиях к автомобильному и авиационному бензину, дизельному и судовому топливу, топливу для реактивных двигателей и мазуту» (ТР ТС 013/2011), принятый Решением Комиссии Таможенного союза от 18 октября 2011 г. № 826 (далее - технический регламент),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абзац четвертый </w:t>
      </w:r>
      <w:r>
        <w:rPr>
          <w:rFonts w:ascii="Times New Roman"/>
          <w:b w:val="false"/>
          <w:i w:val="false"/>
          <w:color w:val="000000"/>
          <w:sz w:val="28"/>
        </w:rPr>
        <w:t>пункта 3.2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«При розничной реализации автомобильного бензина и дизельного топлива информация о наименовании, марке топлива, в том числе об экологическом классе, должна быть размещена в местах, доступных для потребителей. На топливно-раздаточном оборудовании размещается и в кассовых чеках отражается информация о марке топлива».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пункта 4.5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«До 1 января 2014 года» заменить словами «До 1 января 2018 года в Кыргызской Республике 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в </w:t>
      </w:r>
      <w:r>
        <w:rPr>
          <w:rFonts w:ascii="Times New Roman"/>
          <w:b w:val="false"/>
          <w:i w:val="false"/>
          <w:color w:val="000000"/>
          <w:sz w:val="28"/>
        </w:rPr>
        <w:t>пункте 7.3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после слов «На территории» дополнить словами «Кыргызской Республики и», слова «с 1 января 2016 года» заменить словами «с 1 января 2018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абзаца третьего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«Республики Армения - по 31 декабря 2016 года;»;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«по 31 декабря 2015 года» заменить словами «по 31 декабря 2017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пятого дополнить абзацем следующего содержания: «Кыргызской Республики - по 31 декабря 2017 года;»;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абзаца седьмого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«Республики Армения - по 31 декабря 2016 года;»;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слова «по 31 декабря 2015 года» заменить словами «по 1 июля 2016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слова «не позднее 1 января 2016 года» заменить словами «и Кыргызской Республики не позднее 1 января 2018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в </w:t>
      </w:r>
      <w:r>
        <w:rPr>
          <w:rFonts w:ascii="Times New Roman"/>
          <w:b w:val="false"/>
          <w:i w:val="false"/>
          <w:color w:val="000000"/>
          <w:sz w:val="28"/>
        </w:rPr>
        <w:t>пункте 7.4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после слов «На территории» дополнить словами «Кыргызской Республики и», слова «с 1 января 2016 года» заменить словами «с 1 января 2018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абзаца второго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«Республики Армения - со 2 января 2016 года;»;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«с 1 января 2016 года» заменить словами «с 1 января 2018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абзаца третьего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«Кыргызской Республики - с 1 января 2018 года;»;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абзаца пятого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«Республики Армения - по 31 декабря 2015 года;»;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слова «не позднее 1 января 2016 года» заменить словами «и Кыргызской Республики не позднее 1 января 2018 года».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примечание **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«** Норма устанавливается для Российской Федерации с 1 января 2015 г., для Республики Казахстан с 1 января 2017 г., для Республики Беларусь с 1 января 2019 г., для Республики Армения с 1 января 2015 г.».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требования к размещению информации при розничной реализации автомобильного бензина и дизельного топлива о наименовании, марке топлива, в том числе об экологическом классе, содержащиеся в абзаце четвертом пункта 3.2 статьи 3 технического регламента, установленные до дня вступления в силу настоящего Решения, действуют до 1 июля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Правительствам государств - членов Евразийского экономического союза со дня вступления в силу настоящего Решения обеспечить контроль (надзор) уполномоченными органами за выпущенной в обращение продукцией в порядке, установленном законодательством государств - членов Евразийского экономического союза.Настоящее Решение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60"/>
        <w:gridCol w:w="2760"/>
        <w:gridCol w:w="2760"/>
        <w:gridCol w:w="2760"/>
        <w:gridCol w:w="2760"/>
      </w:tblGrid>
      <w:tr>
        <w:trPr>
          <w:trHeight w:val="30" w:hRule="atLeast"/>
        </w:trPr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В.Габриелян</w:t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В.Матюшевский</w:t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Б.Сагинтаев</w:t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О.Панкратов</w:t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