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e4a4" w14:textId="911e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плана-графика реализации пилотного проекта по введению маркировки продукции по товарной позиции "Предметы одежды, принадлежности к одежде и прочие изделия, из натурального меха" на 2015 – 2016 годы и использовании технического задания на создание информационной системы маркировки товаров</w:t>
      </w:r>
    </w:p>
    <w:p>
      <w:pPr>
        <w:spacing w:after="0"/>
        <w:ind w:left="0"/>
        <w:jc w:val="both"/>
      </w:pPr>
      <w:r>
        <w:rPr>
          <w:rFonts w:ascii="Times New Roman"/>
          <w:b w:val="false"/>
          <w:i w:val="false"/>
          <w:color w:val="000000"/>
          <w:sz w:val="28"/>
        </w:rPr>
        <w:t>Решение Совета Евразийской экономической комиссии от 23 апреля 2015 года № 19</w:t>
      </w:r>
    </w:p>
    <w:p>
      <w:pPr>
        <w:spacing w:after="0"/>
        <w:ind w:left="0"/>
        <w:jc w:val="both"/>
      </w:pPr>
      <w:bookmarkStart w:name="z1" w:id="0"/>
      <w:r>
        <w:rPr>
          <w:rFonts w:ascii="Times New Roman"/>
          <w:b w:val="false"/>
          <w:i w:val="false"/>
          <w:color w:val="000000"/>
          <w:sz w:val="28"/>
        </w:rPr>
        <w:t>      Совет Евразийской экономической комиссии решил:</w:t>
      </w:r>
      <w:r>
        <w:br/>
      </w:r>
      <w:r>
        <w:rPr>
          <w:rFonts w:ascii="Times New Roman"/>
          <w:b w:val="false"/>
          <w:i w:val="false"/>
          <w:color w:val="000000"/>
          <w:sz w:val="28"/>
        </w:rPr>
        <w:t>
      1. Утвердить прилагаемый </w:t>
      </w:r>
      <w:r>
        <w:rPr>
          <w:rFonts w:ascii="Times New Roman"/>
          <w:b w:val="false"/>
          <w:i w:val="false"/>
          <w:color w:val="000000"/>
          <w:sz w:val="28"/>
        </w:rPr>
        <w:t>план-график</w:t>
      </w:r>
      <w:r>
        <w:rPr>
          <w:rFonts w:ascii="Times New Roman"/>
          <w:b w:val="false"/>
          <w:i w:val="false"/>
          <w:color w:val="000000"/>
          <w:sz w:val="28"/>
        </w:rPr>
        <w:t xml:space="preserve"> реализации пилотного проекта по введению маркировки продукции по товарной позиции «Предметы одежды, принадлежности к одежде и прочие изделия, из натурального меха» на 2015 – 2016 годы.</w:t>
      </w:r>
      <w:r>
        <w:br/>
      </w:r>
      <w:r>
        <w:rPr>
          <w:rFonts w:ascii="Times New Roman"/>
          <w:b w:val="false"/>
          <w:i w:val="false"/>
          <w:color w:val="000000"/>
          <w:sz w:val="28"/>
        </w:rPr>
        <w:t>
</w:t>
      </w:r>
      <w:r>
        <w:rPr>
          <w:rFonts w:ascii="Times New Roman"/>
          <w:b w:val="false"/>
          <w:i w:val="false"/>
          <w:color w:val="000000"/>
          <w:sz w:val="28"/>
        </w:rPr>
        <w:t>
      2. Рекомендовать государствам – членам Евразийского экономического союза использовать прилагаемое техническое задание на создание информационной системы маркировки товаров при разработке национальных компонентов информационной системы маркировки товаров.</w:t>
      </w:r>
      <w:r>
        <w:br/>
      </w:r>
      <w:r>
        <w:rPr>
          <w:rFonts w:ascii="Times New Roman"/>
          <w:b w:val="false"/>
          <w:i w:val="false"/>
          <w:color w:val="000000"/>
          <w:sz w:val="28"/>
        </w:rPr>
        <w:t>
</w:t>
      </w:r>
      <w:r>
        <w:rPr>
          <w:rFonts w:ascii="Times New Roman"/>
          <w:b w:val="false"/>
          <w:i w:val="false"/>
          <w:color w:val="000000"/>
          <w:sz w:val="28"/>
        </w:rPr>
        <w:t xml:space="preserve">
      3. Настоящее Решение вступает в силу по истечении </w:t>
      </w:r>
      <w:r>
        <w:br/>
      </w:r>
      <w:r>
        <w:rPr>
          <w:rFonts w:ascii="Times New Roman"/>
          <w:b w:val="false"/>
          <w:i w:val="false"/>
          <w:color w:val="000000"/>
          <w:sz w:val="28"/>
        </w:rPr>
        <w:t xml:space="preserve">
10 календарных дней с даты его официального опубликования. </w:t>
      </w:r>
      <w:r>
        <w:br/>
      </w:r>
      <w:r>
        <w:rPr>
          <w:rFonts w:ascii="Times New Roman"/>
          <w:b w:val="false"/>
          <w:i w:val="false"/>
          <w:color w:val="000000"/>
          <w:sz w:val="28"/>
        </w:rPr>
        <w:t>
      Члены Совета Евразийской экономической комиссии:</w:t>
      </w:r>
    </w:p>
    <w:bookmarkEnd w:id="0"/>
    <w:tbl>
      <w:tblPr>
        <w:tblW w:w="0" w:type="auto"/>
        <w:tblCellSpacing w:w="0" w:type="auto"/>
        <w:tblBorders>
          <w:top w:val="none"/>
          <w:left w:val="none"/>
          <w:bottom w:val="none"/>
          <w:right w:val="none"/>
          <w:insideH w:val="none"/>
          <w:insideV w:val="none"/>
        </w:tblBorders>
      </w:tblPr>
      <w:tblGrid>
        <w:gridCol w:w="3566"/>
        <w:gridCol w:w="3745"/>
        <w:gridCol w:w="3366"/>
        <w:gridCol w:w="3323"/>
      </w:tblGrid>
      <w:tr>
        <w:trPr>
          <w:trHeight w:val="30" w:hRule="atLeast"/>
        </w:trPr>
        <w:tc>
          <w:tcPr>
            <w:tcW w:w="356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Армения</w:t>
            </w:r>
          </w:p>
        </w:tc>
        <w:tc>
          <w:tcPr>
            <w:tcW w:w="374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336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32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Российской </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356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374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336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332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23 апреля 2015 г. № 19       </w:t>
      </w:r>
    </w:p>
    <w:bookmarkEnd w:id="1"/>
    <w:bookmarkStart w:name="z678" w:id="2"/>
    <w:p>
      <w:pPr>
        <w:spacing w:after="0"/>
        <w:ind w:left="0"/>
        <w:jc w:val="both"/>
      </w:pPr>
      <w:r>
        <w:rPr>
          <w:rFonts w:ascii="Times New Roman"/>
          <w:b w:val="false"/>
          <w:i w:val="false"/>
          <w:color w:val="000000"/>
          <w:sz w:val="28"/>
        </w:rPr>
        <w:t>
</w:t>
      </w:r>
      <w:r>
        <w:rPr>
          <w:rFonts w:ascii="Times New Roman"/>
          <w:b/>
          <w:i w:val="false"/>
          <w:color w:val="000000"/>
          <w:sz w:val="28"/>
        </w:rPr>
        <w:t>                           ПЛАН-ГРАФИК</w:t>
      </w:r>
      <w:r>
        <w:br/>
      </w:r>
      <w:r>
        <w:rPr>
          <w:rFonts w:ascii="Times New Roman"/>
          <w:b w:val="false"/>
          <w:i w:val="false"/>
          <w:color w:val="000000"/>
          <w:sz w:val="28"/>
        </w:rPr>
        <w:t>
</w:t>
      </w:r>
      <w:r>
        <w:rPr>
          <w:rFonts w:ascii="Times New Roman"/>
          <w:b/>
          <w:i w:val="false"/>
          <w:color w:val="000000"/>
          <w:sz w:val="28"/>
        </w:rPr>
        <w:t>    реализации пилотного проекта по введению маркировки                 продукции по товарной позиции «Предметы одежды,              принадлежности к одежде и прочие изделия, из натурального                        меха» на 2015 – 2016 годы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8"/>
        <w:gridCol w:w="2352"/>
        <w:gridCol w:w="2206"/>
        <w:gridCol w:w="1914"/>
      </w:tblGrid>
      <w:tr>
        <w:trPr>
          <w:trHeight w:val="55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исполнения </w:t>
            </w:r>
          </w:p>
        </w:tc>
      </w:tr>
    </w:tbl>
    <w:tbl>
      <w:tblPr>
        <w:tblW w:w="0" w:type="auto"/>
        <w:tblCellSpacing w:w="0" w:type="auto"/>
        <w:tblBorders>
          <w:top w:val="none"/>
          <w:left w:val="none"/>
          <w:bottom w:val="none"/>
          <w:right w:val="none"/>
          <w:insideH w:val="none"/>
          <w:insideV w:val="none"/>
        </w:tblBorders>
      </w:tblPr>
      <w:tblGrid>
        <w:gridCol w:w="7400"/>
        <w:gridCol w:w="500"/>
        <w:gridCol w:w="2020"/>
        <w:gridCol w:w="2560"/>
        <w:gridCol w:w="1500"/>
      </w:tblGrid>
      <w:tr>
        <w:trPr>
          <w:trHeight w:val="55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Разработка нормативных правовых актов, обеспечивающих реализацию пилотного проекта </w:t>
            </w:r>
            <w:r>
              <w:br/>
            </w:r>
            <w:r>
              <w:rPr>
                <w:rFonts w:ascii="Times New Roman"/>
                <w:b w:val="false"/>
                <w:i w:val="false"/>
                <w:color w:val="000000"/>
                <w:sz w:val="20"/>
              </w:rPr>
              <w:t>
</w:t>
            </w:r>
            <w:r>
              <w:rPr>
                <w:rFonts w:ascii="Times New Roman"/>
                <w:b w:val="false"/>
                <w:i w:val="false"/>
                <w:color w:val="000000"/>
                <w:sz w:val="20"/>
              </w:rPr>
              <w:t xml:space="preserve">по введению маркировки продукции по товарной позиции «Предметы одежды, принадлежности </w:t>
            </w:r>
            <w:r>
              <w:br/>
            </w:r>
            <w:r>
              <w:rPr>
                <w:rFonts w:ascii="Times New Roman"/>
                <w:b w:val="false"/>
                <w:i w:val="false"/>
                <w:color w:val="000000"/>
                <w:sz w:val="20"/>
              </w:rPr>
              <w:t>
</w:t>
            </w:r>
            <w:r>
              <w:rPr>
                <w:rFonts w:ascii="Times New Roman"/>
                <w:b w:val="false"/>
                <w:i w:val="false"/>
                <w:color w:val="000000"/>
                <w:sz w:val="20"/>
              </w:rPr>
              <w:t>к одежде и прочие изделия, из натурального меха» (далее – пилотный проект)</w:t>
            </w:r>
          </w:p>
        </w:tc>
      </w:tr>
      <w:tr>
        <w:trPr>
          <w:trHeight w:val="4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Заключение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w:t>
            </w:r>
            <w:r>
              <w:br/>
            </w:r>
            <w:r>
              <w:rPr>
                <w:rFonts w:ascii="Times New Roman"/>
                <w:b w:val="false"/>
                <w:i w:val="false"/>
                <w:color w:val="000000"/>
                <w:sz w:val="20"/>
              </w:rPr>
              <w:t>
</w:t>
            </w:r>
            <w:r>
              <w:rPr>
                <w:rFonts w:ascii="Times New Roman"/>
                <w:b w:val="false"/>
                <w:i w:val="false"/>
                <w:color w:val="000000"/>
                <w:sz w:val="20"/>
              </w:rPr>
              <w:t>из натурального меха»</w:t>
            </w:r>
          </w:p>
        </w:tc>
      </w:tr>
      <w:tr>
        <w:trPr>
          <w:trHeight w:val="8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Одобрение проекта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(далее – Соглашение) на заседании Совета Евразийской экономической комиссии (далее – Комиссия), проведение внутригосударственного согласования Соглашения и направление его на внутригосударственные процедуры, необходимые для подписания</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Совета Комиссии</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 – члены Евразийского экономического союза (далее – государства-члены),</w:t>
            </w:r>
            <w:r>
              <w:br/>
            </w:r>
            <w:r>
              <w:rPr>
                <w:rFonts w:ascii="Times New Roman"/>
                <w:b w:val="false"/>
                <w:i w:val="false"/>
                <w:color w:val="000000"/>
                <w:sz w:val="20"/>
              </w:rPr>
              <w:t>
</w:t>
            </w:r>
            <w:r>
              <w:rPr>
                <w:rFonts w:ascii="Times New Roman"/>
                <w:b w:val="false"/>
                <w:i w:val="false"/>
                <w:color w:val="000000"/>
                <w:sz w:val="20"/>
              </w:rPr>
              <w:t>Комиссия</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2015 г.</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Подписание Соглашения </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w:t>
            </w:r>
            <w:r>
              <w:rPr>
                <w:rFonts w:ascii="Times New Roman"/>
                <w:b w:val="false"/>
                <w:i w:val="false"/>
                <w:color w:val="000000"/>
                <w:sz w:val="20"/>
              </w:rPr>
              <w:t>2015 г.</w:t>
            </w:r>
          </w:p>
        </w:tc>
      </w:tr>
      <w:tr>
        <w:trPr>
          <w:trHeight w:val="99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Вступление в силу Соглашения </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ноты министерств иностранных дел </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2015 г.</w:t>
            </w:r>
          </w:p>
        </w:tc>
      </w:tr>
      <w:tr>
        <w:trPr>
          <w:trHeight w:val="70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Подготовка иных нормативных правовых актов, связанных с реализацией пилотного проекта </w:t>
            </w:r>
          </w:p>
        </w:tc>
      </w:tr>
      <w:tr>
        <w:trPr>
          <w:trHeight w:val="18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проектов следующих документов:</w:t>
            </w:r>
          </w:p>
          <w:p>
            <w:pPr>
              <w:spacing w:after="20"/>
              <w:ind w:left="20"/>
              <w:jc w:val="both"/>
            </w:pPr>
            <w:r>
              <w:rPr>
                <w:rFonts w:ascii="Times New Roman"/>
                <w:b w:val="false"/>
                <w:i w:val="false"/>
                <w:color w:val="000000"/>
                <w:sz w:val="20"/>
              </w:rPr>
              <w:t>а) характеристики контрольного (идентификационного) знака, порядок его нанесения, а также требования к структуре и формату информации, которую будут содержать контрольные (идентификационные) знаки</w:t>
            </w:r>
          </w:p>
          <w:p>
            <w:pPr>
              <w:spacing w:after="20"/>
              <w:ind w:left="20"/>
              <w:jc w:val="both"/>
            </w:pPr>
            <w:r>
              <w:rPr>
                <w:rFonts w:ascii="Times New Roman"/>
                <w:b w:val="false"/>
                <w:i w:val="false"/>
                <w:color w:val="000000"/>
                <w:sz w:val="20"/>
              </w:rPr>
              <w:t>б) требования к информационной системе маркировки товаров</w:t>
            </w:r>
          </w:p>
          <w:p>
            <w:pPr>
              <w:spacing w:after="20"/>
              <w:ind w:left="20"/>
              <w:jc w:val="both"/>
            </w:pPr>
            <w:r>
              <w:rPr>
                <w:rFonts w:ascii="Times New Roman"/>
                <w:b w:val="false"/>
                <w:i w:val="false"/>
                <w:color w:val="000000"/>
                <w:sz w:val="20"/>
              </w:rPr>
              <w:t>в) перечень товаров, подлежащих маркировке контрольными (идентификационными) знаками</w:t>
            </w:r>
          </w:p>
          <w:p>
            <w:pPr>
              <w:spacing w:after="20"/>
              <w:ind w:left="20"/>
              <w:jc w:val="both"/>
            </w:pPr>
            <w:r>
              <w:rPr>
                <w:rFonts w:ascii="Times New Roman"/>
                <w:b w:val="false"/>
                <w:i w:val="false"/>
                <w:color w:val="000000"/>
                <w:sz w:val="20"/>
              </w:rPr>
              <w:t>г) требования к структуре и формату информации, передаваемой организациями, осуществляющими изготовление и реализацию юридическим лицам и индивидуальным предпринимателям государств-членов контрольных (идентификационных) знаков, в компетентные органы своих государств-членов, а также сроки ее передачи</w:t>
            </w:r>
          </w:p>
          <w:p>
            <w:pPr>
              <w:spacing w:after="20"/>
              <w:ind w:left="20"/>
              <w:jc w:val="both"/>
            </w:pPr>
            <w:r>
              <w:rPr>
                <w:rFonts w:ascii="Times New Roman"/>
                <w:b w:val="false"/>
                <w:i w:val="false"/>
                <w:color w:val="000000"/>
                <w:sz w:val="20"/>
              </w:rPr>
              <w:t>д)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указанный в подпункте «в» настоящего пункта, в компетентные органы своих государств, а также сроки ее передачи</w:t>
            </w:r>
          </w:p>
          <w:p>
            <w:pPr>
              <w:spacing w:after="20"/>
              <w:ind w:left="20"/>
              <w:jc w:val="both"/>
            </w:pPr>
            <w:r>
              <w:rPr>
                <w:rFonts w:ascii="Times New Roman"/>
                <w:b w:val="false"/>
                <w:i w:val="false"/>
                <w:color w:val="000000"/>
                <w:sz w:val="20"/>
              </w:rPr>
              <w:t>е) порядок взаимодействия компетентных органов государств-членов и Комиссии</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 Комиссии</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w:t>
            </w:r>
            <w:r>
              <w:br/>
            </w:r>
            <w:r>
              <w:rPr>
                <w:rFonts w:ascii="Times New Roman"/>
                <w:b w:val="false"/>
                <w:i w:val="false"/>
                <w:color w:val="000000"/>
                <w:sz w:val="20"/>
              </w:rPr>
              <w:t>
</w:t>
            </w:r>
            <w:r>
              <w:rPr>
                <w:rFonts w:ascii="Times New Roman"/>
                <w:b w:val="false"/>
                <w:i w:val="false"/>
                <w:color w:val="000000"/>
                <w:sz w:val="20"/>
              </w:rPr>
              <w:t xml:space="preserve">рабочая группа по координации создания и функционирования системы маркировки отдельных видов продукции легкой промышленности </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2015 г.</w:t>
            </w:r>
          </w:p>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2015 г.</w:t>
            </w:r>
          </w:p>
          <w:p>
            <w:pPr>
              <w:spacing w:after="20"/>
              <w:ind w:left="20"/>
              <w:jc w:val="both"/>
            </w:pPr>
            <w:r>
              <w:rPr>
                <w:rFonts w:ascii="Times New Roman"/>
                <w:b w:val="false"/>
                <w:i w:val="false"/>
                <w:color w:val="000000"/>
                <w:sz w:val="20"/>
              </w:rPr>
              <w:t>сентябрь 2015 г.</w:t>
            </w:r>
          </w:p>
          <w:p>
            <w:pPr>
              <w:spacing w:after="20"/>
              <w:ind w:left="20"/>
              <w:jc w:val="both"/>
            </w:pPr>
            <w:r>
              <w:rPr>
                <w:rFonts w:ascii="Times New Roman"/>
                <w:b w:val="false"/>
                <w:i w:val="false"/>
                <w:color w:val="000000"/>
                <w:sz w:val="20"/>
              </w:rPr>
              <w:t>октябрь 2015 г.</w:t>
            </w:r>
          </w:p>
          <w:p>
            <w:pPr>
              <w:spacing w:after="20"/>
              <w:ind w:left="20"/>
              <w:jc w:val="both"/>
            </w:pPr>
            <w:r>
              <w:rPr>
                <w:rFonts w:ascii="Times New Roman"/>
                <w:b w:val="false"/>
                <w:i w:val="false"/>
                <w:color w:val="000000"/>
                <w:sz w:val="20"/>
              </w:rPr>
              <w:t>октябрь 2015 г.</w:t>
            </w:r>
          </w:p>
          <w:p>
            <w:pPr>
              <w:spacing w:after="20"/>
              <w:ind w:left="20"/>
              <w:jc w:val="both"/>
            </w:pPr>
            <w:r>
              <w:rPr>
                <w:rFonts w:ascii="Times New Roman"/>
                <w:b w:val="false"/>
                <w:i w:val="false"/>
                <w:color w:val="000000"/>
                <w:sz w:val="20"/>
              </w:rPr>
              <w:t>октябрь 2015 г.</w:t>
            </w:r>
          </w:p>
        </w:tc>
      </w:tr>
      <w:tr>
        <w:trPr>
          <w:trHeight w:val="16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Подготовка предложений по внесению изменений в Инструкцию о порядке заполнения декларации на товары, утвержденную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мая 2010 г. № 257, в части установления требования об указании в декларации на товары номеров контрольных (идентификационных) знаков, для рассмотрения на заседании Коллегии Комиссии</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Комиссии</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r>
              <w:br/>
            </w:r>
            <w:r>
              <w:rPr>
                <w:rFonts w:ascii="Times New Roman"/>
                <w:b w:val="false"/>
                <w:i w:val="false"/>
                <w:color w:val="000000"/>
                <w:sz w:val="20"/>
              </w:rPr>
              <w:t>
</w:t>
            </w:r>
            <w:r>
              <w:rPr>
                <w:rFonts w:ascii="Times New Roman"/>
                <w:b w:val="false"/>
                <w:i w:val="false"/>
                <w:color w:val="000000"/>
                <w:sz w:val="20"/>
              </w:rPr>
              <w:t>Комиссия</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w:t>
            </w:r>
            <w:r>
              <w:br/>
            </w:r>
            <w:r>
              <w:rPr>
                <w:rFonts w:ascii="Times New Roman"/>
                <w:b w:val="false"/>
                <w:i w:val="false"/>
                <w:color w:val="000000"/>
                <w:sz w:val="20"/>
              </w:rPr>
              <w:t>
</w:t>
            </w:r>
            <w:r>
              <w:rPr>
                <w:rFonts w:ascii="Times New Roman"/>
                <w:b w:val="false"/>
                <w:i w:val="false"/>
                <w:color w:val="000000"/>
                <w:sz w:val="20"/>
              </w:rPr>
              <w:t xml:space="preserve">2 месяцев </w:t>
            </w:r>
            <w:r>
              <w:br/>
            </w:r>
            <w:r>
              <w:rPr>
                <w:rFonts w:ascii="Times New Roman"/>
                <w:b w:val="false"/>
                <w:i w:val="false"/>
                <w:color w:val="000000"/>
                <w:sz w:val="20"/>
              </w:rPr>
              <w:t>
</w:t>
            </w:r>
            <w:r>
              <w:rPr>
                <w:rFonts w:ascii="Times New Roman"/>
                <w:b w:val="false"/>
                <w:i w:val="false"/>
                <w:color w:val="000000"/>
                <w:sz w:val="20"/>
              </w:rPr>
              <w:t>с даты подписания Соглашения</w:t>
            </w:r>
          </w:p>
        </w:tc>
      </w:tr>
      <w:tr>
        <w:trPr>
          <w:trHeight w:val="16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Внесение изменений в решение Коллегии Комиссии в части описания структур и форматов электронных копий таможенных документов</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Комиссии</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r>
              <w:br/>
            </w:r>
            <w:r>
              <w:rPr>
                <w:rFonts w:ascii="Times New Roman"/>
                <w:b w:val="false"/>
                <w:i w:val="false"/>
                <w:color w:val="000000"/>
                <w:sz w:val="20"/>
              </w:rPr>
              <w:t>
</w:t>
            </w:r>
            <w:r>
              <w:rPr>
                <w:rFonts w:ascii="Times New Roman"/>
                <w:b w:val="false"/>
                <w:i w:val="false"/>
                <w:color w:val="000000"/>
                <w:sz w:val="20"/>
              </w:rPr>
              <w:t>Комиссия</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w:t>
            </w:r>
            <w:r>
              <w:br/>
            </w:r>
            <w:r>
              <w:rPr>
                <w:rFonts w:ascii="Times New Roman"/>
                <w:b w:val="false"/>
                <w:i w:val="false"/>
                <w:color w:val="000000"/>
                <w:sz w:val="20"/>
              </w:rPr>
              <w:t>
</w:t>
            </w:r>
            <w:r>
              <w:rPr>
                <w:rFonts w:ascii="Times New Roman"/>
                <w:b w:val="false"/>
                <w:i w:val="false"/>
                <w:color w:val="000000"/>
                <w:sz w:val="20"/>
              </w:rPr>
              <w:t xml:space="preserve">5 месяцев </w:t>
            </w:r>
            <w:r>
              <w:br/>
            </w:r>
            <w:r>
              <w:rPr>
                <w:rFonts w:ascii="Times New Roman"/>
                <w:b w:val="false"/>
                <w:i w:val="false"/>
                <w:color w:val="000000"/>
                <w:sz w:val="20"/>
              </w:rPr>
              <w:t>
</w:t>
            </w:r>
            <w:r>
              <w:rPr>
                <w:rFonts w:ascii="Times New Roman"/>
                <w:b w:val="false"/>
                <w:i w:val="false"/>
                <w:color w:val="000000"/>
                <w:sz w:val="20"/>
              </w:rPr>
              <w:t>с даты подписания Соглашения</w:t>
            </w:r>
          </w:p>
        </w:tc>
      </w:tr>
      <w:tr>
        <w:trPr>
          <w:trHeight w:val="9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Разработка проектов нормативных правовых актов, необходимых для введения маркировки на территориях государств-членов </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 2015 г.</w:t>
            </w:r>
          </w:p>
        </w:tc>
      </w:tr>
      <w:tr>
        <w:trPr>
          <w:trHeight w:val="73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Разработка и ввод в эксплуатацию национальных и интеграционного компонентов информационной системы маркировки товаров </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национальных и интеграционного компонентов информационной системы маркировки товаров</w:t>
            </w:r>
          </w:p>
        </w:tc>
      </w:tr>
      <w:tr>
        <w:trPr>
          <w:trHeight w:val="1275" w:hRule="atLeast"/>
        </w:trPr>
        <w:tc>
          <w:tcPr>
            <w:tcW w:w="7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Подготовка нормативно-распорядительных документов по финансированию создания национальных компонентов информационной системы маркировки товаров или внесение изменений в действующие планы информатизации государств-членов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нормативно-распорядительные документы государств-членов</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w:t>
            </w:r>
            <w:r>
              <w:rPr>
                <w:rFonts w:ascii="Times New Roman"/>
                <w:b w:val="false"/>
                <w:i w:val="false"/>
                <w:color w:val="000000"/>
                <w:sz w:val="20"/>
              </w:rPr>
              <w:t>2015 г.</w:t>
            </w:r>
          </w:p>
        </w:tc>
      </w:tr>
      <w:tr>
        <w:trPr>
          <w:trHeight w:val="840" w:hRule="atLeast"/>
        </w:trPr>
        <w:tc>
          <w:tcPr>
            <w:tcW w:w="7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Организация выполнения работ по созданию национальных и интеграционного компонентов информационной системы маркировки товаров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заключенные контракты</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r>
              <w:br/>
            </w:r>
            <w:r>
              <w:rPr>
                <w:rFonts w:ascii="Times New Roman"/>
                <w:b w:val="false"/>
                <w:i w:val="false"/>
                <w:color w:val="000000"/>
                <w:sz w:val="20"/>
              </w:rPr>
              <w:t>
</w:t>
            </w:r>
            <w:r>
              <w:rPr>
                <w:rFonts w:ascii="Times New Roman"/>
                <w:b w:val="false"/>
                <w:i w:val="false"/>
                <w:color w:val="000000"/>
                <w:sz w:val="20"/>
              </w:rPr>
              <w:t>Комиссия</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w:t>
            </w:r>
            <w:r>
              <w:rPr>
                <w:rFonts w:ascii="Times New Roman"/>
                <w:b w:val="false"/>
                <w:i w:val="false"/>
                <w:color w:val="000000"/>
                <w:sz w:val="20"/>
              </w:rPr>
              <w:t>2015 г.</w:t>
            </w:r>
          </w:p>
        </w:tc>
      </w:tr>
      <w:tr>
        <w:trPr>
          <w:trHeight w:val="1140" w:hRule="atLeast"/>
        </w:trPr>
        <w:tc>
          <w:tcPr>
            <w:tcW w:w="7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Разработка технической документации, необходимой для информационного взаимодействия национальных компонентов информационной системы маркировки товаров и информационных систем компетентных органов государств-членов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технической документации</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2015 г.</w:t>
            </w:r>
          </w:p>
        </w:tc>
      </w:tr>
      <w:tr>
        <w:trPr>
          <w:trHeight w:val="1275" w:hRule="atLeast"/>
        </w:trPr>
        <w:tc>
          <w:tcPr>
            <w:tcW w:w="7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Разработка технологических документов, регламентирующих информационное взаимодействие между национальными компонентами, а также между национальными компонентами и интеграционным компонентом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технологических документов, решение Коллегии Комиссии</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w:t>
            </w:r>
            <w:r>
              <w:br/>
            </w:r>
            <w:r>
              <w:rPr>
                <w:rFonts w:ascii="Times New Roman"/>
                <w:b w:val="false"/>
                <w:i w:val="false"/>
                <w:color w:val="000000"/>
                <w:sz w:val="20"/>
              </w:rPr>
              <w:t>
</w:t>
            </w:r>
            <w:r>
              <w:rPr>
                <w:rFonts w:ascii="Times New Roman"/>
                <w:b w:val="false"/>
                <w:i w:val="false"/>
                <w:color w:val="000000"/>
                <w:sz w:val="20"/>
              </w:rPr>
              <w:t>государства-члены</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2015 г.</w:t>
            </w:r>
          </w:p>
        </w:tc>
      </w:tr>
      <w:tr>
        <w:trPr>
          <w:trHeight w:val="810" w:hRule="atLeast"/>
        </w:trPr>
        <w:tc>
          <w:tcPr>
            <w:tcW w:w="7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Разработка программного обеспечения национальных компонентов информационной системы маркировки товаров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тестирования программного обеспечения</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государства-члены </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r>
      <w:tr>
        <w:trPr>
          <w:trHeight w:val="1275" w:hRule="atLeast"/>
        </w:trPr>
        <w:tc>
          <w:tcPr>
            <w:tcW w:w="7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Разработка программного обеспечения интеграционного компонента информационной системы маркировки товаров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тестирования программного обеспечения</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r>
      <w:tr>
        <w:trPr>
          <w:trHeight w:val="900" w:hRule="atLeast"/>
        </w:trPr>
        <w:tc>
          <w:tcPr>
            <w:tcW w:w="7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Поставка оборудования для национальных компонентов информационной системы маркировки товаров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поставки оборудования</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государства-члены </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r>
      <w:tr>
        <w:trPr>
          <w:trHeight w:val="87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Ввод в опытную и промышленную эксплуатацию национальных и интеграционного </w:t>
            </w:r>
            <w:r>
              <w:br/>
            </w:r>
            <w:r>
              <w:rPr>
                <w:rFonts w:ascii="Times New Roman"/>
                <w:b w:val="false"/>
                <w:i w:val="false"/>
                <w:color w:val="000000"/>
                <w:sz w:val="20"/>
              </w:rPr>
              <w:t>
</w:t>
            </w:r>
            <w:r>
              <w:rPr>
                <w:rFonts w:ascii="Times New Roman"/>
                <w:b w:val="false"/>
                <w:i w:val="false"/>
                <w:color w:val="000000"/>
                <w:sz w:val="20"/>
              </w:rPr>
              <w:t>компонентов информационной системы маркировки товаров</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Интеграционные работы по настройке национальных и интеграционного компонентов информационной системы маркировки товаров </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тестирования</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Комиссия</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2016 г.</w:t>
            </w:r>
          </w:p>
        </w:tc>
      </w:tr>
      <w:tr>
        <w:trPr>
          <w:trHeight w:val="2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Ввод в опытную эксплуатацию интеграционного компонента информационной системы маркировки товаров</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приемки в опытную эксплуатацию системы</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2016 г.</w:t>
            </w:r>
          </w:p>
        </w:tc>
      </w:tr>
      <w:tr>
        <w:trPr>
          <w:trHeight w:val="10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Ввод в опытную эксплуатацию национальных компонентов информационной системы маркировки товаров</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приемки в опытную эксплуатацию системы</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Комиссия</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2016 г.</w:t>
            </w:r>
          </w:p>
        </w:tc>
      </w:tr>
      <w:tr>
        <w:trPr>
          <w:trHeight w:val="16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Ввод в промышленную эксплуатацию национальных и интеграционного компонентов информационной системы маркировки товаров </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ввода в промышленную эксплуатацию системы</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Комиссия</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апреля</w:t>
            </w:r>
            <w:r>
              <w:br/>
            </w:r>
            <w:r>
              <w:rPr>
                <w:rFonts w:ascii="Times New Roman"/>
                <w:b w:val="false"/>
                <w:i w:val="false"/>
                <w:color w:val="000000"/>
                <w:sz w:val="20"/>
              </w:rPr>
              <w:t>
</w:t>
            </w:r>
            <w:r>
              <w:rPr>
                <w:rFonts w:ascii="Times New Roman"/>
                <w:b w:val="false"/>
                <w:i w:val="false"/>
                <w:color w:val="000000"/>
                <w:sz w:val="20"/>
              </w:rPr>
              <w:t>2016 г.</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Реализация пилотного проекта </w:t>
            </w:r>
          </w:p>
        </w:tc>
      </w:tr>
      <w:tr>
        <w:trPr>
          <w:trHeight w:val="166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Промышленная эксплуатация национальных и интеграционного компонентов информационной системы маркировки товаров для реализации пилотного проекта </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информационной системы для реализации пилотного проекта</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Комиссия</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 IV кварталы </w:t>
            </w:r>
            <w:r>
              <w:br/>
            </w:r>
            <w:r>
              <w:rPr>
                <w:rFonts w:ascii="Times New Roman"/>
                <w:b w:val="false"/>
                <w:i w:val="false"/>
                <w:color w:val="000000"/>
                <w:sz w:val="20"/>
              </w:rPr>
              <w:t>
</w:t>
            </w:r>
            <w:r>
              <w:rPr>
                <w:rFonts w:ascii="Times New Roman"/>
                <w:b w:val="false"/>
                <w:i w:val="false"/>
                <w:color w:val="000000"/>
                <w:sz w:val="20"/>
              </w:rPr>
              <w:t>2016 г.</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Проведение анализа результатов пилотного проекта </w:t>
            </w:r>
          </w:p>
        </w:tc>
        <w:tc>
          <w:tcPr>
            <w:tcW w:w="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результатах пилотного проекта</w:t>
            </w:r>
          </w:p>
        </w:tc>
        <w:tc>
          <w:tcPr>
            <w:tcW w:w="2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Комиссия</w:t>
            </w:r>
          </w:p>
        </w:tc>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2016 г.</w:t>
            </w:r>
          </w:p>
        </w:tc>
      </w:tr>
    </w:tbl>
    <w:bookmarkStart w:name="z5"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к_________________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2015 г. №             </w:t>
      </w:r>
    </w:p>
    <w:bookmarkEnd w:id="3"/>
    <w:bookmarkStart w:name="z6" w:id="4"/>
    <w:p>
      <w:pPr>
        <w:spacing w:after="0"/>
        <w:ind w:left="0"/>
        <w:jc w:val="left"/>
      </w:pPr>
      <w:r>
        <w:rPr>
          <w:rFonts w:ascii="Times New Roman"/>
          <w:b/>
          <w:i w:val="false"/>
          <w:color w:val="000000"/>
        </w:rPr>
        <w:t xml:space="preserve"> 
Информационная система маркировки товаров Техническое задание</w:t>
      </w:r>
      <w:r>
        <w:br/>
      </w:r>
      <w:r>
        <w:rPr>
          <w:rFonts w:ascii="Times New Roman"/>
          <w:b/>
          <w:i w:val="false"/>
          <w:color w:val="000000"/>
        </w:rPr>
        <w:t>
(технические требования к национальным компонентам и компоненту</w:t>
      </w:r>
      <w:r>
        <w:br/>
      </w:r>
      <w:r>
        <w:rPr>
          <w:rFonts w:ascii="Times New Roman"/>
          <w:b/>
          <w:i w:val="false"/>
          <w:color w:val="000000"/>
        </w:rPr>
        <w:t>
Комиссии системы)</w:t>
      </w:r>
    </w:p>
    <w:bookmarkEnd w:id="4"/>
    <w:p>
      <w:pPr>
        <w:spacing w:after="0"/>
        <w:ind w:left="0"/>
        <w:jc w:val="both"/>
      </w:pPr>
      <w:r>
        <w:rPr>
          <w:rFonts w:ascii="Times New Roman"/>
          <w:b w:val="false"/>
          <w:i w:val="false"/>
          <w:color w:val="000000"/>
          <w:sz w:val="28"/>
        </w:rPr>
        <w:t>На 102 листах</w:t>
      </w:r>
    </w:p>
    <w:p>
      <w:pPr>
        <w:spacing w:after="0"/>
        <w:ind w:left="0"/>
        <w:jc w:val="both"/>
      </w:pPr>
      <w:r>
        <w:rPr>
          <w:rFonts w:ascii="Times New Roman"/>
          <w:b w:val="false"/>
          <w:i w:val="false"/>
          <w:color w:val="000000"/>
          <w:sz w:val="28"/>
        </w:rPr>
        <w:t>Согласовано рабочей группой по координации создания и функционирования системы маркировки отдельных видов продукции легкой промышленности, образованной в соответствии с п. 2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28 апреля 2014 г. № 28 </w:t>
      </w:r>
    </w:p>
    <w:bookmarkStart w:name="z7" w:id="5"/>
    <w:p>
      <w:pPr>
        <w:spacing w:after="0"/>
        <w:ind w:left="0"/>
        <w:jc w:val="left"/>
      </w:pPr>
      <w:r>
        <w:rPr>
          <w:rFonts w:ascii="Times New Roman"/>
          <w:b/>
          <w:i w:val="false"/>
          <w:color w:val="000000"/>
        </w:rPr>
        <w:t xml:space="preserve"> 
Аннотация</w:t>
      </w:r>
    </w:p>
    <w:bookmarkEnd w:id="5"/>
    <w:p>
      <w:pPr>
        <w:spacing w:after="0"/>
        <w:ind w:left="0"/>
        <w:jc w:val="both"/>
      </w:pPr>
      <w:r>
        <w:rPr>
          <w:rFonts w:ascii="Times New Roman"/>
          <w:b w:val="false"/>
          <w:i w:val="false"/>
          <w:color w:val="000000"/>
          <w:sz w:val="28"/>
        </w:rPr>
        <w:t>      Настоящее техническое задание определяет общие требования к информационной системе маркировки товаров контрольными (идентификационными) знаками (далее – КиЗ), разрабатываемой на территориях государств-членов Евразийского экономического союза (далее – Союз) в рамках реализации в 2015-2016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во исполнение решения Высшего Евразийского экономического совета от 10 октября 2014 года </w:t>
      </w:r>
      <w:r>
        <w:rPr>
          <w:rFonts w:ascii="Times New Roman"/>
          <w:b w:val="false"/>
          <w:i w:val="false"/>
          <w:color w:val="000000"/>
          <w:sz w:val="28"/>
        </w:rPr>
        <w:t>№ 88</w:t>
      </w:r>
      <w:r>
        <w:rPr>
          <w:rFonts w:ascii="Times New Roman"/>
          <w:b w:val="false"/>
          <w:i w:val="false"/>
          <w:color w:val="000000"/>
          <w:sz w:val="28"/>
        </w:rPr>
        <w:t xml:space="preserve"> и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4 февраля 2015 года №1.</w:t>
      </w:r>
    </w:p>
    <w:p>
      <w:pPr>
        <w:spacing w:after="0"/>
        <w:ind w:left="0"/>
        <w:jc w:val="both"/>
      </w:pPr>
      <w:r>
        <w:rPr>
          <w:rFonts w:ascii="Times New Roman"/>
          <w:b w:val="false"/>
          <w:i w:val="false"/>
          <w:color w:val="000000"/>
          <w:sz w:val="28"/>
        </w:rPr>
        <w:t xml:space="preserve">      На основании настоящего технического задания должны быть разработаны в государствах-членах Союза частные технические задания на создание национальных компонентов, входящих в состав данной информационной системы, а также технические задания на доработку внешних систем, которые должны взаимодействовать с данной информационной системой. Типовые минимально обязательные требования к составу национального компонента и его подсистемам могут быть дополнены в частных технических заданиях в соответствии с законодательством государства-члена Союза. </w:t>
      </w:r>
    </w:p>
    <w:p>
      <w:pPr>
        <w:spacing w:after="0"/>
        <w:ind w:left="0"/>
        <w:jc w:val="both"/>
      </w:pPr>
      <w:r>
        <w:rPr>
          <w:rFonts w:ascii="Times New Roman"/>
          <w:b w:val="false"/>
          <w:i w:val="false"/>
          <w:color w:val="000000"/>
          <w:sz w:val="28"/>
        </w:rPr>
        <w:t xml:space="preserve">      На основании настоящего технического задания должно быть разработано частное техническое задание на создание компонента Комиссии </w:t>
      </w:r>
    </w:p>
    <w:p>
      <w:pPr>
        <w:spacing w:after="0"/>
        <w:ind w:left="0"/>
        <w:jc w:val="both"/>
      </w:pPr>
      <w:r>
        <w:rPr>
          <w:rFonts w:ascii="Times New Roman"/>
          <w:b w:val="false"/>
          <w:i w:val="false"/>
          <w:color w:val="000000"/>
          <w:sz w:val="28"/>
        </w:rPr>
        <w:t>      Документ разработан в соответствии с требованиями 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pPr>
        <w:spacing w:after="0"/>
        <w:ind w:left="0"/>
        <w:jc w:val="both"/>
      </w:pPr>
      <w:r>
        <w:rPr>
          <w:rFonts w:ascii="Times New Roman"/>
          <w:b w:val="false"/>
          <w:i w:val="false"/>
          <w:color w:val="000000"/>
          <w:sz w:val="28"/>
        </w:rPr>
        <w:t>      Все изложенные в данном Техническом задании требования будут уточнены на этапе техно-рабочего проектирования и отражены в спецификациях требований к программному обеспечению (СТПО) или частных технических заданий в государствах-членах Союза.</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сведения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1.1. Полное и сокращенное наименование системы </w:t>
      </w:r>
    </w:p>
    <w:bookmarkEnd w:id="7"/>
    <w:p>
      <w:pPr>
        <w:spacing w:after="0"/>
        <w:ind w:left="0"/>
        <w:jc w:val="both"/>
      </w:pPr>
      <w:r>
        <w:rPr>
          <w:rFonts w:ascii="Times New Roman"/>
          <w:b w:val="false"/>
          <w:i w:val="false"/>
          <w:color w:val="000000"/>
          <w:sz w:val="28"/>
        </w:rPr>
        <w:t xml:space="preserve">      Полное наименование системы: «Информационная система маркировки товаров». </w:t>
      </w:r>
    </w:p>
    <w:p>
      <w:pPr>
        <w:spacing w:after="0"/>
        <w:ind w:left="0"/>
        <w:jc w:val="both"/>
      </w:pPr>
      <w:r>
        <w:rPr>
          <w:rFonts w:ascii="Times New Roman"/>
          <w:b w:val="false"/>
          <w:i w:val="false"/>
          <w:color w:val="000000"/>
          <w:sz w:val="28"/>
        </w:rPr>
        <w:t>      Краткое наименование системы: «ИС маркировки».</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1.2. Наименования заказчиков и исполнителей работ</w:t>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1.2.1. Заказчики </w:t>
      </w:r>
    </w:p>
    <w:bookmarkEnd w:id="9"/>
    <w:p>
      <w:pPr>
        <w:spacing w:after="0"/>
        <w:ind w:left="0"/>
        <w:jc w:val="both"/>
      </w:pPr>
      <w:r>
        <w:rPr>
          <w:rFonts w:ascii="Times New Roman"/>
          <w:b w:val="false"/>
          <w:i w:val="false"/>
          <w:color w:val="000000"/>
          <w:sz w:val="28"/>
        </w:rPr>
        <w:t>      Международная организация Евразийская экономическая комиссия (Комиссия).</w:t>
      </w:r>
      <w:r>
        <w:br/>
      </w:r>
      <w:r>
        <w:rPr>
          <w:rFonts w:ascii="Times New Roman"/>
          <w:b w:val="false"/>
          <w:i w:val="false"/>
          <w:color w:val="000000"/>
          <w:sz w:val="28"/>
        </w:rPr>
        <w:t>
      Местонахождение: 119121, г. Москва, Смоленский бульвар, д.3/5, стр. 1.</w:t>
      </w:r>
      <w:r>
        <w:br/>
      </w:r>
      <w:r>
        <w:rPr>
          <w:rFonts w:ascii="Times New Roman"/>
          <w:b w:val="false"/>
          <w:i w:val="false"/>
          <w:color w:val="000000"/>
          <w:sz w:val="28"/>
        </w:rPr>
        <w:t>
      Заказчики национальных компонентов определяются в соответствии с законодательством соответствующего государства – члена Союза.</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1.2.2. Исполнители работ </w:t>
      </w:r>
    </w:p>
    <w:bookmarkEnd w:id="10"/>
    <w:p>
      <w:pPr>
        <w:spacing w:after="0"/>
        <w:ind w:left="0"/>
        <w:jc w:val="both"/>
      </w:pPr>
      <w:r>
        <w:rPr>
          <w:rFonts w:ascii="Times New Roman"/>
          <w:b w:val="false"/>
          <w:i w:val="false"/>
          <w:color w:val="000000"/>
          <w:sz w:val="28"/>
        </w:rPr>
        <w:t>      Исполнители работ по созданию компонента Евразийской экономической комиссии (далее – Комиссии) системы определяются в соответствии с Положением о размещении заказов и заключении договоров на поставку товаров, выполнение работ и оказание услуг для нужд Евразийской экономической комиссии,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25 января 2012 г. № 5. </w:t>
      </w:r>
    </w:p>
    <w:p>
      <w:pPr>
        <w:spacing w:after="0"/>
        <w:ind w:left="0"/>
        <w:jc w:val="both"/>
      </w:pPr>
      <w:r>
        <w:rPr>
          <w:rFonts w:ascii="Times New Roman"/>
          <w:b w:val="false"/>
          <w:i w:val="false"/>
          <w:color w:val="000000"/>
          <w:sz w:val="28"/>
        </w:rPr>
        <w:t>      Исполнители работ по созданию национальных компонентов системы определяются в соответствии с законодательством соответствующего государства-члена Союза.</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1.3. Основания для выполнения работ</w:t>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Информационная система маркировки товаров создается на основании следующих решений:</w:t>
      </w:r>
    </w:p>
    <w:bookmarkStart w:name="z14" w:id="12"/>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28 апреля 2014 года № 28 «О подходах по формированию и применению на единой таможенной территории системы маркировки отдельных видов продукции легкой промышленности»; </w:t>
      </w:r>
    </w:p>
    <w:bookmarkEnd w:id="12"/>
    <w:bookmarkStart w:name="z15" w:id="13"/>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на уровне глав государств от 10 октября 2014 года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 </w:t>
      </w:r>
    </w:p>
    <w:bookmarkEnd w:id="13"/>
    <w:bookmarkStart w:name="z16" w:id="14"/>
    <w:p>
      <w:pPr>
        <w:spacing w:after="0"/>
        <w:ind w:left="0"/>
        <w:jc w:val="both"/>
      </w:pPr>
      <w:r>
        <w:rPr>
          <w:rFonts w:ascii="Times New Roman"/>
          <w:b w:val="false"/>
          <w:i w:val="false"/>
          <w:color w:val="000000"/>
          <w:sz w:val="28"/>
        </w:rPr>
        <w:t>
      3. решение Совета Евразийской экономической комиссии от 4 февраля 2015 года №1 «О реализации Решения Высшего Евразийского экономического совета от 10 октября 2014 г. № 88 и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28 апреля 2014 г. № 28»; </w:t>
      </w:r>
    </w:p>
    <w:bookmarkEnd w:id="14"/>
    <w:bookmarkStart w:name="z17" w:id="15"/>
    <w:p>
      <w:pPr>
        <w:spacing w:after="0"/>
        <w:ind w:left="0"/>
        <w:jc w:val="both"/>
      </w:pPr>
      <w:r>
        <w:rPr>
          <w:rFonts w:ascii="Times New Roman"/>
          <w:b w:val="false"/>
          <w:i w:val="false"/>
          <w:color w:val="000000"/>
          <w:sz w:val="28"/>
        </w:rPr>
        <w:t xml:space="preserve">
      4. распоряжение Евразийского межправительственного совета от 6 февраля 2015 года № 3 «Об обеспечении финансирования пилотного проекта по введению маркировки на территориях государств - членов Евразийского экономического союза». </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1.4. Срок выполнения работ </w:t>
      </w:r>
    </w:p>
    <w:bookmarkEnd w:id="16"/>
    <w:p>
      <w:pPr>
        <w:spacing w:after="0"/>
        <w:ind w:left="0"/>
        <w:jc w:val="both"/>
      </w:pPr>
      <w:r>
        <w:rPr>
          <w:rFonts w:ascii="Times New Roman"/>
          <w:b w:val="false"/>
          <w:i w:val="false"/>
          <w:color w:val="000000"/>
          <w:sz w:val="28"/>
        </w:rPr>
        <w:t xml:space="preserve">      Информационная система маркировки товаров (далее – система) должна быть создана в соответствии с утвержденным планом-графиком разработки и внедрения системы (решение Совета Евразийской экономической комиссии от «___» ___________ 201_ г. № ___ «……»).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1.5. Источники и порядок финансирования работ </w:t>
      </w:r>
    </w:p>
    <w:bookmarkEnd w:id="17"/>
    <w:p>
      <w:pPr>
        <w:spacing w:after="0"/>
        <w:ind w:left="0"/>
        <w:jc w:val="both"/>
      </w:pPr>
      <w:r>
        <w:rPr>
          <w:rFonts w:ascii="Times New Roman"/>
          <w:b w:val="false"/>
          <w:i w:val="false"/>
          <w:color w:val="000000"/>
          <w:sz w:val="28"/>
        </w:rPr>
        <w:t>      Источники финансирования работ по созданию и внедрению национальных компонентов системы определяются в соответствии с законодательством соответствующего государства – члена Союза (распоряжение Евразийского межправительственного совета от 6 февраля 2015 года № 3 «Об обеспечении финансирования пилотного проекта по введению маркировки на территориях государств - членов Евразийского экономического союза»).</w:t>
      </w:r>
    </w:p>
    <w:p>
      <w:pPr>
        <w:spacing w:after="0"/>
        <w:ind w:left="0"/>
        <w:jc w:val="both"/>
      </w:pPr>
      <w:r>
        <w:rPr>
          <w:rFonts w:ascii="Times New Roman"/>
          <w:b w:val="false"/>
          <w:i w:val="false"/>
          <w:color w:val="000000"/>
          <w:sz w:val="28"/>
        </w:rPr>
        <w:t>      Финансирование работ по созданию и внедрению компонента Комиссии осуществляется в пределах средств бюджета Союза, предусмотренных в составе бюджетной сметы Комиссии на финансирование работ по созданию, обеспечению функционирования и развитию интеграционного сегмента Комиссии Интегрированной информационной системы Союза (распоряжение Евразийского межправительственного совета от 6 февраля 2015 г. № 3 «Об обеспечении финансирования пилотного проекта по введению маркировки на территориях государств – членов Евразийского экономического союза» </w:t>
      </w:r>
      <w:r>
        <w:rPr>
          <w:rFonts w:ascii="Times New Roman"/>
          <w:b w:val="false"/>
          <w:i w:val="false"/>
          <w:color w:val="000000"/>
          <w:sz w:val="28"/>
        </w:rPr>
        <w:t>статья 23</w:t>
      </w:r>
      <w:r>
        <w:rPr>
          <w:rFonts w:ascii="Times New Roman"/>
          <w:b w:val="false"/>
          <w:i w:val="false"/>
          <w:color w:val="000000"/>
          <w:sz w:val="28"/>
        </w:rPr>
        <w:t xml:space="preserve"> Договора о Евразийском экономическом союзе от 29 мая 2014 г.»..</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1.6. Порядок оформления и предъявления Заказчику результатов работ </w:t>
      </w:r>
    </w:p>
    <w:bookmarkEnd w:id="18"/>
    <w:p>
      <w:pPr>
        <w:spacing w:after="0"/>
        <w:ind w:left="0"/>
        <w:jc w:val="both"/>
      </w:pPr>
      <w:r>
        <w:rPr>
          <w:rFonts w:ascii="Times New Roman"/>
          <w:b w:val="false"/>
          <w:i w:val="false"/>
          <w:color w:val="000000"/>
          <w:sz w:val="28"/>
        </w:rPr>
        <w:t>      Работы по созданию национальных компонентов Системы производятся и принимаются поэтапно в соответствии с порядком, установленным государством – членом Союза, а также требованиями настоящего ТЗ.</w:t>
      </w:r>
    </w:p>
    <w:p>
      <w:pPr>
        <w:spacing w:after="0"/>
        <w:ind w:left="0"/>
        <w:jc w:val="both"/>
      </w:pPr>
      <w:r>
        <w:rPr>
          <w:rFonts w:ascii="Times New Roman"/>
          <w:b w:val="false"/>
          <w:i w:val="false"/>
          <w:color w:val="000000"/>
          <w:sz w:val="28"/>
        </w:rPr>
        <w:t>      Порядок предъявления национальных компонентов системы, их испытаний и окончательной приемки определяется государством – членом Союза и Комиссией.</w:t>
      </w:r>
    </w:p>
    <w:p>
      <w:pPr>
        <w:spacing w:after="0"/>
        <w:ind w:left="0"/>
        <w:jc w:val="both"/>
      </w:pPr>
      <w:r>
        <w:rPr>
          <w:rFonts w:ascii="Times New Roman"/>
          <w:b w:val="false"/>
          <w:i w:val="false"/>
          <w:color w:val="000000"/>
          <w:sz w:val="28"/>
        </w:rPr>
        <w:t>      Порядок предъявления компонента Комиссии Системы, его испытаний и окончательной приемки определяется настоящим техническим заданием, а также иными организационными документами, разрабатываемыми и утверждаемыми Комиссией.</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2. Назначение и цели создания Системы </w:t>
      </w:r>
    </w:p>
    <w:bookmarkEnd w:id="19"/>
    <w:bookmarkStart w:name="z22" w:id="20"/>
    <w:p>
      <w:pPr>
        <w:spacing w:after="0"/>
        <w:ind w:left="0"/>
        <w:jc w:val="both"/>
      </w:pPr>
      <w:r>
        <w:rPr>
          <w:rFonts w:ascii="Times New Roman"/>
          <w:b w:val="false"/>
          <w:i w:val="false"/>
          <w:color w:val="000000"/>
          <w:sz w:val="28"/>
        </w:rPr>
        <w:t>
      2.1. В соответствии с решением Совета Евразийской экономической комиссии от «28» апреля 2014 года </w:t>
      </w:r>
      <w:r>
        <w:rPr>
          <w:rFonts w:ascii="Times New Roman"/>
          <w:b w:val="false"/>
          <w:i w:val="false"/>
          <w:color w:val="000000"/>
          <w:sz w:val="28"/>
        </w:rPr>
        <w:t>№ 28</w:t>
      </w:r>
      <w:r>
        <w:rPr>
          <w:rFonts w:ascii="Times New Roman"/>
          <w:b w:val="false"/>
          <w:i w:val="false"/>
          <w:color w:val="000000"/>
          <w:sz w:val="28"/>
        </w:rPr>
        <w:t xml:space="preserve"> и от 15 августа 2014 года </w:t>
      </w:r>
      <w:r>
        <w:rPr>
          <w:rFonts w:ascii="Times New Roman"/>
          <w:b w:val="false"/>
          <w:i w:val="false"/>
          <w:color w:val="000000"/>
          <w:sz w:val="28"/>
        </w:rPr>
        <w:t>№ 56</w:t>
      </w:r>
      <w:r>
        <w:rPr>
          <w:rFonts w:ascii="Times New Roman"/>
          <w:b w:val="false"/>
          <w:i w:val="false"/>
          <w:color w:val="000000"/>
          <w:sz w:val="28"/>
        </w:rPr>
        <w:t xml:space="preserve">признано целесообразным создание системы маркировки товаров легкой промышленности в целях контроля оборота товаров и обеспечения легальности ввоза и производства товаров на территориях государств – членов Таможенного союза и Единого экономического пространства. </w:t>
      </w:r>
    </w:p>
    <w:bookmarkEnd w:id="20"/>
    <w:bookmarkStart w:name="z23" w:id="21"/>
    <w:p>
      <w:pPr>
        <w:spacing w:after="0"/>
        <w:ind w:left="0"/>
        <w:jc w:val="both"/>
      </w:pPr>
      <w:r>
        <w:rPr>
          <w:rFonts w:ascii="Times New Roman"/>
          <w:b w:val="false"/>
          <w:i w:val="false"/>
          <w:color w:val="000000"/>
          <w:sz w:val="28"/>
        </w:rPr>
        <w:t xml:space="preserve">
      2.2. Решением Высшего Евразийского экономического совета от «10» октября 2014 года № 88 и решением Совета Евразийской экономической комиссии от 4 февраля 2015 года №1 решено реализовать в 2015-2016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w:t>
      </w:r>
    </w:p>
    <w:bookmarkEnd w:id="21"/>
    <w:bookmarkStart w:name="z24" w:id="22"/>
    <w:p>
      <w:pPr>
        <w:spacing w:after="0"/>
        <w:ind w:left="0"/>
        <w:jc w:val="both"/>
      </w:pPr>
      <w:r>
        <w:rPr>
          <w:rFonts w:ascii="Times New Roman"/>
          <w:b w:val="false"/>
          <w:i w:val="false"/>
          <w:color w:val="000000"/>
          <w:sz w:val="28"/>
        </w:rPr>
        <w:t xml:space="preserve">
      2.3. Основной целью создания системы маркировки товаров контрольными (идентификационными) знаками является обеспечение экономической безопасности государств-членов Евразийского экономического союза (далее – Союз) и защита интересов их граждан на основе создания действенных технических инструментов контроля оборота товаров и (или) хранения, транспортировки и использования таких товаров в рамках осуществления юридическими лицами и физическими лицами, зарегистрированными в качестве индивидуальных предпринимателей, предпринимательской деятельности и обеспечения легальности ввоза и производства товаров на территориях государств – членов Союза. </w:t>
      </w:r>
    </w:p>
    <w:bookmarkEnd w:id="22"/>
    <w:bookmarkStart w:name="z25" w:id="23"/>
    <w:p>
      <w:pPr>
        <w:spacing w:after="0"/>
        <w:ind w:left="0"/>
        <w:jc w:val="both"/>
      </w:pPr>
      <w:r>
        <w:rPr>
          <w:rFonts w:ascii="Times New Roman"/>
          <w:b w:val="false"/>
          <w:i w:val="false"/>
          <w:color w:val="000000"/>
          <w:sz w:val="28"/>
        </w:rPr>
        <w:t xml:space="preserve">
      2.4. Информационная система (Система) маркировки товаров контрольными (идентификационными) знаками предназначена для комплексного информационно-аналитического обеспечения процесса контроля оборота и обеспечения легальности ввоза и (или) производства товаров, в отношении которых принято решение о маркировке контрольными (идентификационными) знаками, на территориях государств – членов Союза. </w:t>
      </w:r>
    </w:p>
    <w:bookmarkEnd w:id="23"/>
    <w:bookmarkStart w:name="z26" w:id="24"/>
    <w:p>
      <w:pPr>
        <w:spacing w:after="0"/>
        <w:ind w:left="0"/>
        <w:jc w:val="both"/>
      </w:pPr>
      <w:r>
        <w:rPr>
          <w:rFonts w:ascii="Times New Roman"/>
          <w:b w:val="false"/>
          <w:i w:val="false"/>
          <w:color w:val="000000"/>
          <w:sz w:val="28"/>
        </w:rPr>
        <w:t xml:space="preserve">
      2.5. Целями создания системы маркировки товаров контрольными (идентификационными) знаками являются: </w:t>
      </w:r>
    </w:p>
    <w:bookmarkEnd w:id="24"/>
    <w:bookmarkStart w:name="z27" w:id="25"/>
    <w:p>
      <w:pPr>
        <w:spacing w:after="0"/>
        <w:ind w:left="0"/>
        <w:jc w:val="both"/>
      </w:pPr>
      <w:r>
        <w:rPr>
          <w:rFonts w:ascii="Times New Roman"/>
          <w:b w:val="false"/>
          <w:i w:val="false"/>
          <w:color w:val="000000"/>
          <w:sz w:val="28"/>
        </w:rPr>
        <w:t xml:space="preserve">
      2.5.1. необходимость упорядочения оборота товаров на внутреннем рынке Евразийского экономического союза (далее – Союз) в целях обеспечения защиты интересов их граждан от контрафактных товаров; </w:t>
      </w:r>
    </w:p>
    <w:bookmarkEnd w:id="25"/>
    <w:bookmarkStart w:name="z28" w:id="26"/>
    <w:p>
      <w:pPr>
        <w:spacing w:after="0"/>
        <w:ind w:left="0"/>
        <w:jc w:val="both"/>
      </w:pPr>
      <w:r>
        <w:rPr>
          <w:rFonts w:ascii="Times New Roman"/>
          <w:b w:val="false"/>
          <w:i w:val="false"/>
          <w:color w:val="000000"/>
          <w:sz w:val="28"/>
        </w:rPr>
        <w:t xml:space="preserve">
      2.5.2. минимизация ущерба отраслям производства товаров от незаконного оборота таких товаров; </w:t>
      </w:r>
    </w:p>
    <w:bookmarkEnd w:id="26"/>
    <w:bookmarkStart w:name="z29" w:id="27"/>
    <w:p>
      <w:pPr>
        <w:spacing w:after="0"/>
        <w:ind w:left="0"/>
        <w:jc w:val="both"/>
      </w:pPr>
      <w:r>
        <w:rPr>
          <w:rFonts w:ascii="Times New Roman"/>
          <w:b w:val="false"/>
          <w:i w:val="false"/>
          <w:color w:val="000000"/>
          <w:sz w:val="28"/>
        </w:rPr>
        <w:t xml:space="preserve">
      2.5.3. упрощение реализации органами государственной власти своих полномочий по контролю и надзору; </w:t>
      </w:r>
    </w:p>
    <w:bookmarkEnd w:id="27"/>
    <w:bookmarkStart w:name="z30" w:id="28"/>
    <w:p>
      <w:pPr>
        <w:spacing w:after="0"/>
        <w:ind w:left="0"/>
        <w:jc w:val="both"/>
      </w:pPr>
      <w:r>
        <w:rPr>
          <w:rFonts w:ascii="Times New Roman"/>
          <w:b w:val="false"/>
          <w:i w:val="false"/>
          <w:color w:val="000000"/>
          <w:sz w:val="28"/>
        </w:rPr>
        <w:t xml:space="preserve">
      2.5.4. повышение уровня общественного контроля за соответствием товаров действующему законодательству. </w:t>
      </w:r>
    </w:p>
    <w:bookmarkEnd w:id="28"/>
    <w:bookmarkStart w:name="z31" w:id="29"/>
    <w:p>
      <w:pPr>
        <w:spacing w:after="0"/>
        <w:ind w:left="0"/>
        <w:jc w:val="both"/>
      </w:pPr>
      <w:r>
        <w:rPr>
          <w:rFonts w:ascii="Times New Roman"/>
          <w:b w:val="false"/>
          <w:i w:val="false"/>
          <w:color w:val="000000"/>
          <w:sz w:val="28"/>
        </w:rPr>
        <w:t xml:space="preserve">
      2.6. В результате создания системы маркировки товаров контрольными (идентификационными) знаками должны быть выработаны действенные, согласованные в рамках Союза, технические инструменты контроля легальности ввоза и производства товаров на территории Союза, в том числе: </w:t>
      </w:r>
    </w:p>
    <w:bookmarkEnd w:id="29"/>
    <w:bookmarkStart w:name="z32" w:id="30"/>
    <w:p>
      <w:pPr>
        <w:spacing w:after="0"/>
        <w:ind w:left="0"/>
        <w:jc w:val="both"/>
      </w:pPr>
      <w:r>
        <w:rPr>
          <w:rFonts w:ascii="Times New Roman"/>
          <w:b w:val="false"/>
          <w:i w:val="false"/>
          <w:color w:val="000000"/>
          <w:sz w:val="28"/>
        </w:rPr>
        <w:t xml:space="preserve">
      2.6.1. реестр товаров, подлежащих маркировке контрольными (идентификационными) знаками; </w:t>
      </w:r>
    </w:p>
    <w:bookmarkEnd w:id="30"/>
    <w:bookmarkStart w:name="z33" w:id="31"/>
    <w:p>
      <w:pPr>
        <w:spacing w:after="0"/>
        <w:ind w:left="0"/>
        <w:jc w:val="both"/>
      </w:pPr>
      <w:r>
        <w:rPr>
          <w:rFonts w:ascii="Times New Roman"/>
          <w:b w:val="false"/>
          <w:i w:val="false"/>
          <w:color w:val="000000"/>
          <w:sz w:val="28"/>
        </w:rPr>
        <w:t xml:space="preserve">
      2.6.2. контрольные (идентификационные) знаки, обеспечивающие учет единицы товара и обладающие необходимыми средствами защиты от подделки; </w:t>
      </w:r>
    </w:p>
    <w:bookmarkEnd w:id="31"/>
    <w:bookmarkStart w:name="z34" w:id="32"/>
    <w:p>
      <w:pPr>
        <w:spacing w:after="0"/>
        <w:ind w:left="0"/>
        <w:jc w:val="both"/>
      </w:pPr>
      <w:r>
        <w:rPr>
          <w:rFonts w:ascii="Times New Roman"/>
          <w:b w:val="false"/>
          <w:i w:val="false"/>
          <w:color w:val="000000"/>
          <w:sz w:val="28"/>
        </w:rPr>
        <w:t xml:space="preserve">
      2.6.3. информационная система маркировки товаров. </w:t>
      </w:r>
    </w:p>
    <w:bookmarkEnd w:id="32"/>
    <w:bookmarkStart w:name="z35" w:id="33"/>
    <w:p>
      <w:pPr>
        <w:spacing w:after="0"/>
        <w:ind w:left="0"/>
        <w:jc w:val="both"/>
      </w:pPr>
      <w:r>
        <w:rPr>
          <w:rFonts w:ascii="Times New Roman"/>
          <w:b w:val="false"/>
          <w:i w:val="false"/>
          <w:color w:val="000000"/>
          <w:sz w:val="28"/>
        </w:rPr>
        <w:t xml:space="preserve">
      2.7. Создаваемые инструменты должны обеспечить выполнение следующих задач участниками системы маркировки: </w:t>
      </w:r>
    </w:p>
    <w:bookmarkEnd w:id="33"/>
    <w:bookmarkStart w:name="z36" w:id="34"/>
    <w:p>
      <w:pPr>
        <w:spacing w:after="0"/>
        <w:ind w:left="0"/>
        <w:jc w:val="both"/>
      </w:pPr>
      <w:r>
        <w:rPr>
          <w:rFonts w:ascii="Times New Roman"/>
          <w:b w:val="false"/>
          <w:i w:val="false"/>
          <w:color w:val="000000"/>
          <w:sz w:val="28"/>
        </w:rPr>
        <w:t xml:space="preserve">
      2.7.1. организации, осуществляющие изготовление и реализацию юридическим лицам и индивидуальным предпринимателям Сторон контрольных (идентификационных) знаков, информируют в электронном виде компетентный орган Стороны, на территории которой зарегистрированы юридические лица и индивидуальные предприниматели, об изготовленных и реализованных контрольных (идентификационных) знаках; </w:t>
      </w:r>
    </w:p>
    <w:bookmarkEnd w:id="34"/>
    <w:bookmarkStart w:name="z37" w:id="35"/>
    <w:p>
      <w:pPr>
        <w:spacing w:after="0"/>
        <w:ind w:left="0"/>
        <w:jc w:val="both"/>
      </w:pPr>
      <w:r>
        <w:rPr>
          <w:rFonts w:ascii="Times New Roman"/>
          <w:b w:val="false"/>
          <w:i w:val="false"/>
          <w:color w:val="000000"/>
          <w:sz w:val="28"/>
        </w:rPr>
        <w:t xml:space="preserve">
      2.7.2. юридические лица и индивидуальные предприниматели, осуществляющие ввоз и (или) производство товаров, включенных в Перечень, маркируют такие товары контрольными (идентификационными) знаками и информируют в электронном виде компетентный орган Стороны, на территории которой они зарегистрированы, об использовании контрольных (идентификационных) знаков; </w:t>
      </w:r>
    </w:p>
    <w:bookmarkEnd w:id="35"/>
    <w:bookmarkStart w:name="z38" w:id="36"/>
    <w:p>
      <w:pPr>
        <w:spacing w:after="0"/>
        <w:ind w:left="0"/>
        <w:jc w:val="both"/>
      </w:pPr>
      <w:r>
        <w:rPr>
          <w:rFonts w:ascii="Times New Roman"/>
          <w:b w:val="false"/>
          <w:i w:val="false"/>
          <w:color w:val="000000"/>
          <w:sz w:val="28"/>
        </w:rPr>
        <w:t xml:space="preserve">
      2.7.3. юридические лица и индивидуальные предприниматели, осуществляющие трансграничную торговлю товарами, включенными в Перечень, информируют в электронном виде компетентный орган Стороны, на территории которой они зарегистрированы, о контрольных (идентификационных) знаках, нанесенных на товар, приобретенный в рамках такой торговли; </w:t>
      </w:r>
    </w:p>
    <w:bookmarkEnd w:id="36"/>
    <w:bookmarkStart w:name="z39" w:id="37"/>
    <w:p>
      <w:pPr>
        <w:spacing w:after="0"/>
        <w:ind w:left="0"/>
        <w:jc w:val="both"/>
      </w:pPr>
      <w:r>
        <w:rPr>
          <w:rFonts w:ascii="Times New Roman"/>
          <w:b w:val="false"/>
          <w:i w:val="false"/>
          <w:color w:val="000000"/>
          <w:sz w:val="28"/>
        </w:rPr>
        <w:t xml:space="preserve">
      2.7.4. при включении новых товаров в Перечень юридические лица и индивидуальные предприниматели, осуществляющие оптовую и (или) розничную торговлю такими товарами, маркируют в порядке, установленном законодательством Стороны, на территории которой они зарегистрированы, остатки таких товаров контрольными (идентификационными) знаками и информируют в электронном виде компетентный орган Стороны, на территории которой они зарегистрированы, о контрольных (идентификационных) знаках, нанесенных на товар; </w:t>
      </w:r>
    </w:p>
    <w:bookmarkEnd w:id="37"/>
    <w:bookmarkStart w:name="z40" w:id="38"/>
    <w:p>
      <w:pPr>
        <w:spacing w:after="0"/>
        <w:ind w:left="0"/>
        <w:jc w:val="both"/>
      </w:pPr>
      <w:r>
        <w:rPr>
          <w:rFonts w:ascii="Times New Roman"/>
          <w:b w:val="false"/>
          <w:i w:val="false"/>
          <w:color w:val="000000"/>
          <w:sz w:val="28"/>
        </w:rPr>
        <w:t xml:space="preserve">
      2.7.5. юридическими лицами и индивидуальными предпринимателями, осуществляющими торговлю товарами, возвращенными покупателями, и (или) комиссионную торговлю товарами на основании заключенных с физическими лицами, не являющимися индивидуальными предпринимателями, договоров комиссии, до предложения этих товаров для продажи, в том числе до их выставления в месте продажи, демонстрации их образцов или предоставления сведений о них в месте продажи, маркируют такие товары контрольными (идентификационными) знаками и информируют в электронном виде компетентный орган Стороны, на территории которой они зарегистрированы, об использовании контрольных (идентификационных) знаков; </w:t>
      </w:r>
    </w:p>
    <w:bookmarkEnd w:id="38"/>
    <w:bookmarkStart w:name="z41" w:id="39"/>
    <w:p>
      <w:pPr>
        <w:spacing w:after="0"/>
        <w:ind w:left="0"/>
        <w:jc w:val="both"/>
      </w:pPr>
      <w:r>
        <w:rPr>
          <w:rFonts w:ascii="Times New Roman"/>
          <w:b w:val="false"/>
          <w:i w:val="false"/>
          <w:color w:val="000000"/>
          <w:sz w:val="28"/>
        </w:rPr>
        <w:t xml:space="preserve">
      2.7.6. юридические лица и индивидуальные предприниматели, осуществляющие розничную торговлю товарами, включенными в Перечень, информируют в электронном виде компетентный орган Стороны, на территории которой они зарегистрированы, о контрольных (идентификационных) знаках, нанесенных на товар, реализованный (проданный) в рамках такой торговли, в случае если такое информирование предусмотрено законодательством Стороны, на территории которой они зарегистрированы; </w:t>
      </w:r>
    </w:p>
    <w:bookmarkEnd w:id="39"/>
    <w:bookmarkStart w:name="z42" w:id="40"/>
    <w:p>
      <w:pPr>
        <w:spacing w:after="0"/>
        <w:ind w:left="0"/>
        <w:jc w:val="both"/>
      </w:pPr>
      <w:r>
        <w:rPr>
          <w:rFonts w:ascii="Times New Roman"/>
          <w:b w:val="false"/>
          <w:i w:val="false"/>
          <w:color w:val="000000"/>
          <w:sz w:val="28"/>
        </w:rPr>
        <w:t xml:space="preserve">
      2.7.7. доступ компетентных органов Сторон совместно с иными контролирующими и правоохранительными органами Сторон, осуществляющими контроль за оборотом товаров, включенных в Перечень, их хранением, транспортировкой и использованием, к сведениям о легальности обращения товаров; </w:t>
      </w:r>
    </w:p>
    <w:bookmarkEnd w:id="40"/>
    <w:bookmarkStart w:name="z43" w:id="41"/>
    <w:p>
      <w:pPr>
        <w:spacing w:after="0"/>
        <w:ind w:left="0"/>
        <w:jc w:val="both"/>
      </w:pPr>
      <w:r>
        <w:rPr>
          <w:rFonts w:ascii="Times New Roman"/>
          <w:b w:val="false"/>
          <w:i w:val="false"/>
          <w:color w:val="000000"/>
          <w:sz w:val="28"/>
        </w:rPr>
        <w:t xml:space="preserve">
      2.7.8. доступ граждан и юридических лиц к сведениям о легальности обращения товаров, подлежащих маркировке контрольными (идентификационными) знаками. </w:t>
      </w:r>
    </w:p>
    <w:bookmarkEnd w:id="41"/>
    <w:bookmarkStart w:name="z44" w:id="42"/>
    <w:p>
      <w:pPr>
        <w:spacing w:after="0"/>
        <w:ind w:left="0"/>
        <w:jc w:val="both"/>
      </w:pPr>
      <w:r>
        <w:rPr>
          <w:rFonts w:ascii="Times New Roman"/>
          <w:b w:val="false"/>
          <w:i w:val="false"/>
          <w:color w:val="000000"/>
          <w:sz w:val="28"/>
        </w:rPr>
        <w:t>
      </w:t>
      </w:r>
      <w:r>
        <w:rPr>
          <w:rFonts w:ascii="Times New Roman"/>
          <w:b/>
          <w:i w:val="false"/>
          <w:color w:val="000000"/>
          <w:sz w:val="28"/>
        </w:rPr>
        <w:t>3. Характеристика объектов автоматизации</w:t>
      </w:r>
    </w:p>
    <w:bookmarkEnd w:id="42"/>
    <w:bookmarkStart w:name="z45" w:id="43"/>
    <w:p>
      <w:pPr>
        <w:spacing w:after="0"/>
        <w:ind w:left="0"/>
        <w:jc w:val="both"/>
      </w:pPr>
      <w:r>
        <w:rPr>
          <w:rFonts w:ascii="Times New Roman"/>
          <w:b w:val="false"/>
          <w:i w:val="false"/>
          <w:color w:val="000000"/>
          <w:sz w:val="28"/>
        </w:rPr>
        <w:t xml:space="preserve">
      3.1. Информационная система маркировки товаров представляет собой совокупность взаимодействующих национальных компонентов по числу государств-членов Союза и компонента Евразийской экономической комиссии. </w:t>
      </w:r>
    </w:p>
    <w:bookmarkEnd w:id="43"/>
    <w:bookmarkStart w:name="z46" w:id="44"/>
    <w:p>
      <w:pPr>
        <w:spacing w:after="0"/>
        <w:ind w:left="0"/>
        <w:jc w:val="both"/>
      </w:pPr>
      <w:r>
        <w:rPr>
          <w:rFonts w:ascii="Times New Roman"/>
          <w:b w:val="false"/>
          <w:i w:val="false"/>
          <w:color w:val="000000"/>
          <w:sz w:val="28"/>
        </w:rPr>
        <w:t xml:space="preserve">
      3.2. Объектами автоматизации являются следующие организации: </w:t>
      </w:r>
    </w:p>
    <w:bookmarkEnd w:id="44"/>
    <w:bookmarkStart w:name="z47" w:id="45"/>
    <w:p>
      <w:pPr>
        <w:spacing w:after="0"/>
        <w:ind w:left="0"/>
        <w:jc w:val="both"/>
      </w:pPr>
      <w:r>
        <w:rPr>
          <w:rFonts w:ascii="Times New Roman"/>
          <w:b w:val="false"/>
          <w:i w:val="false"/>
          <w:color w:val="000000"/>
          <w:sz w:val="28"/>
        </w:rPr>
        <w:t xml:space="preserve">
      3.2.1. Евразийская экономическая комиссия, эксплуатирующая компонент Комиссии системы. </w:t>
      </w:r>
    </w:p>
    <w:bookmarkEnd w:id="45"/>
    <w:bookmarkStart w:name="z48" w:id="46"/>
    <w:p>
      <w:pPr>
        <w:spacing w:after="0"/>
        <w:ind w:left="0"/>
        <w:jc w:val="both"/>
      </w:pPr>
      <w:r>
        <w:rPr>
          <w:rFonts w:ascii="Times New Roman"/>
          <w:b w:val="false"/>
          <w:i w:val="false"/>
          <w:color w:val="000000"/>
          <w:sz w:val="28"/>
        </w:rPr>
        <w:t xml:space="preserve">
      3.2.2. Компетентные органы государств – членов Союза. </w:t>
      </w:r>
    </w:p>
    <w:bookmarkEnd w:id="46"/>
    <w:bookmarkStart w:name="z49" w:id="47"/>
    <w:p>
      <w:pPr>
        <w:spacing w:after="0"/>
        <w:ind w:left="0"/>
        <w:jc w:val="both"/>
      </w:pPr>
      <w:r>
        <w:rPr>
          <w:rFonts w:ascii="Times New Roman"/>
          <w:b w:val="false"/>
          <w:i w:val="false"/>
          <w:color w:val="000000"/>
          <w:sz w:val="28"/>
        </w:rPr>
        <w:t xml:space="preserve">
      3.2.3. Организации ? эмитенты контрольных (идентификационных) знаков. </w:t>
      </w:r>
    </w:p>
    <w:bookmarkEnd w:id="47"/>
    <w:bookmarkStart w:name="z50" w:id="48"/>
    <w:p>
      <w:pPr>
        <w:spacing w:after="0"/>
        <w:ind w:left="0"/>
        <w:jc w:val="both"/>
      </w:pPr>
      <w:r>
        <w:rPr>
          <w:rFonts w:ascii="Times New Roman"/>
          <w:b w:val="false"/>
          <w:i w:val="false"/>
          <w:color w:val="000000"/>
          <w:sz w:val="28"/>
        </w:rPr>
        <w:t xml:space="preserve">
      3.2.4. Организации, осуществляющие регистрацию ввода товаров в оборот в результате ввоза, внутреннего производства, возврата и комиссионной торговли товарами, подлежащими маркировке (производители, импортеры, продавцы маркированных товаров). </w:t>
      </w:r>
    </w:p>
    <w:bookmarkEnd w:id="48"/>
    <w:bookmarkStart w:name="z51" w:id="49"/>
    <w:p>
      <w:pPr>
        <w:spacing w:after="0"/>
        <w:ind w:left="0"/>
        <w:jc w:val="both"/>
      </w:pPr>
      <w:r>
        <w:rPr>
          <w:rFonts w:ascii="Times New Roman"/>
          <w:b w:val="false"/>
          <w:i w:val="false"/>
          <w:color w:val="000000"/>
          <w:sz w:val="28"/>
        </w:rPr>
        <w:t xml:space="preserve">
      3.2.5. Организации – продавцы маркированных товаров, осуществляющие информирование компетентного органа о продаже (реализации) маркированных товаров (при условии, что такое информирование предусмотрено законодательством государства – члена Союза). </w:t>
      </w:r>
    </w:p>
    <w:bookmarkEnd w:id="49"/>
    <w:bookmarkStart w:name="z52" w:id="50"/>
    <w:p>
      <w:pPr>
        <w:spacing w:after="0"/>
        <w:ind w:left="0"/>
        <w:jc w:val="both"/>
      </w:pPr>
      <w:r>
        <w:rPr>
          <w:rFonts w:ascii="Times New Roman"/>
          <w:b w:val="false"/>
          <w:i w:val="false"/>
          <w:color w:val="000000"/>
          <w:sz w:val="28"/>
        </w:rPr>
        <w:t xml:space="preserve">
      3.3. Внешними пользователями системы являются покупатели товаров. </w:t>
      </w:r>
    </w:p>
    <w:bookmarkEnd w:id="50"/>
    <w:bookmarkStart w:name="z53" w:id="51"/>
    <w:p>
      <w:pPr>
        <w:spacing w:after="0"/>
        <w:ind w:left="0"/>
        <w:jc w:val="both"/>
      </w:pPr>
      <w:r>
        <w:rPr>
          <w:rFonts w:ascii="Times New Roman"/>
          <w:b w:val="false"/>
          <w:i w:val="false"/>
          <w:color w:val="000000"/>
          <w:sz w:val="28"/>
        </w:rPr>
        <w:t xml:space="preserve">
      3.4. Компонент Комиссии реализуется в составе подсистем интегрированной информационной системы Союза (ИИС Союза) и предназначен для: </w:t>
      </w:r>
    </w:p>
    <w:bookmarkEnd w:id="51"/>
    <w:bookmarkStart w:name="z54" w:id="52"/>
    <w:p>
      <w:pPr>
        <w:spacing w:after="0"/>
        <w:ind w:left="0"/>
        <w:jc w:val="both"/>
      </w:pPr>
      <w:r>
        <w:rPr>
          <w:rFonts w:ascii="Times New Roman"/>
          <w:b w:val="false"/>
          <w:i w:val="false"/>
          <w:color w:val="000000"/>
          <w:sz w:val="28"/>
        </w:rPr>
        <w:t xml:space="preserve">
      3.4.1. ведения общих реестров, справочников и классификаторов (перечень товаров, подлежащих маркировке контрольными (идентификационными) знаками, реестр эмитентов и т.д.); </w:t>
      </w:r>
    </w:p>
    <w:bookmarkEnd w:id="52"/>
    <w:bookmarkStart w:name="z55" w:id="53"/>
    <w:p>
      <w:pPr>
        <w:spacing w:after="0"/>
        <w:ind w:left="0"/>
        <w:jc w:val="both"/>
      </w:pPr>
      <w:r>
        <w:rPr>
          <w:rFonts w:ascii="Times New Roman"/>
          <w:b w:val="false"/>
          <w:i w:val="false"/>
          <w:color w:val="000000"/>
          <w:sz w:val="28"/>
        </w:rPr>
        <w:t xml:space="preserve">
      3.4.2. обеспечения информационного взаимодействия между компетентными органами Сторон, а также между компетентными органами Сторон и Комиссией в целях реализации мониторинга и контроля за оборотом товаров, включенных в Перечень, их хранением, транспортировкой и использованием, произведенных или ввезенных на таможенную территорию Союза, в том числе при трансграничном обороте таких товаров на территории Союза; </w:t>
      </w:r>
    </w:p>
    <w:bookmarkEnd w:id="53"/>
    <w:bookmarkStart w:name="z56" w:id="54"/>
    <w:p>
      <w:pPr>
        <w:spacing w:after="0"/>
        <w:ind w:left="0"/>
        <w:jc w:val="both"/>
      </w:pPr>
      <w:r>
        <w:rPr>
          <w:rFonts w:ascii="Times New Roman"/>
          <w:b w:val="false"/>
          <w:i w:val="false"/>
          <w:color w:val="000000"/>
          <w:sz w:val="28"/>
        </w:rPr>
        <w:t xml:space="preserve">
      3.4.3. сбора и формирования аналитической отчетности; </w:t>
      </w:r>
      <w:r>
        <w:br/>
      </w:r>
      <w:r>
        <w:rPr>
          <w:rFonts w:ascii="Times New Roman"/>
          <w:b w:val="false"/>
          <w:i w:val="false"/>
          <w:color w:val="000000"/>
          <w:sz w:val="28"/>
        </w:rPr>
        <w:t>
</w:t>
      </w:r>
      <w:r>
        <w:rPr>
          <w:rFonts w:ascii="Times New Roman"/>
          <w:b w:val="false"/>
          <w:i w:val="false"/>
          <w:color w:val="000000"/>
          <w:sz w:val="28"/>
        </w:rPr>
        <w:t xml:space="preserve">
      3.4.4. предоставления доступа уполномоченным органам и заинтересованным лицам к общим информационным ресурсам Системы на информационном портале Комиссии. </w:t>
      </w:r>
    </w:p>
    <w:bookmarkEnd w:id="54"/>
    <w:bookmarkStart w:name="z58" w:id="55"/>
    <w:p>
      <w:pPr>
        <w:spacing w:after="0"/>
        <w:ind w:left="0"/>
        <w:jc w:val="both"/>
      </w:pPr>
      <w:r>
        <w:rPr>
          <w:rFonts w:ascii="Times New Roman"/>
          <w:b w:val="false"/>
          <w:i w:val="false"/>
          <w:color w:val="000000"/>
          <w:sz w:val="28"/>
        </w:rPr>
        <w:t xml:space="preserve">
      3.5. Национальный компонент государства-члена Союза должен представлять совокупность взаимодействующих функциональных подсистем участников процесса оборота и контроля товаров, подлежащих маркировке контрольными (идентификационными) знаками, (центральная учетная система и подсистемы участников контроля товаров, подлежащих маркировке контрольными (идентификационными) знаками) и обеспечивать решение следующих основных типовых задач: </w:t>
      </w:r>
    </w:p>
    <w:bookmarkEnd w:id="55"/>
    <w:bookmarkStart w:name="z59" w:id="56"/>
    <w:p>
      <w:pPr>
        <w:spacing w:after="0"/>
        <w:ind w:left="0"/>
        <w:jc w:val="both"/>
      </w:pPr>
      <w:r>
        <w:rPr>
          <w:rFonts w:ascii="Times New Roman"/>
          <w:b w:val="false"/>
          <w:i w:val="false"/>
          <w:color w:val="000000"/>
          <w:sz w:val="28"/>
        </w:rPr>
        <w:t xml:space="preserve">
      3.5.1. ведение национального реестра эмитентов контрольных (идентификационных) знаков, производителей и импортеров товаров; </w:t>
      </w:r>
    </w:p>
    <w:bookmarkEnd w:id="56"/>
    <w:bookmarkStart w:name="z60" w:id="57"/>
    <w:p>
      <w:pPr>
        <w:spacing w:after="0"/>
        <w:ind w:left="0"/>
        <w:jc w:val="both"/>
      </w:pPr>
      <w:r>
        <w:rPr>
          <w:rFonts w:ascii="Times New Roman"/>
          <w:b w:val="false"/>
          <w:i w:val="false"/>
          <w:color w:val="000000"/>
          <w:sz w:val="28"/>
        </w:rPr>
        <w:t xml:space="preserve">
      3.5.2. ведение реестра контрольных (идентификационных) знаков; </w:t>
      </w:r>
    </w:p>
    <w:bookmarkEnd w:id="57"/>
    <w:bookmarkStart w:name="z61" w:id="58"/>
    <w:p>
      <w:pPr>
        <w:spacing w:after="0"/>
        <w:ind w:left="0"/>
        <w:jc w:val="both"/>
      </w:pPr>
      <w:r>
        <w:rPr>
          <w:rFonts w:ascii="Times New Roman"/>
          <w:b w:val="false"/>
          <w:i w:val="false"/>
          <w:color w:val="000000"/>
          <w:sz w:val="28"/>
        </w:rPr>
        <w:t xml:space="preserve">
      3.5.3. ведение Перечня товаров, подлежащих маркировке контрольными (идентификационными) знаками. </w:t>
      </w:r>
    </w:p>
    <w:bookmarkEnd w:id="58"/>
    <w:bookmarkStart w:name="z62" w:id="59"/>
    <w:p>
      <w:pPr>
        <w:spacing w:after="0"/>
        <w:ind w:left="0"/>
        <w:jc w:val="both"/>
      </w:pPr>
      <w:r>
        <w:rPr>
          <w:rFonts w:ascii="Times New Roman"/>
          <w:b w:val="false"/>
          <w:i w:val="false"/>
          <w:color w:val="000000"/>
          <w:sz w:val="28"/>
        </w:rPr>
        <w:t xml:space="preserve">
      3.5.4. ведение национального реестра участников системы маркировки (производители, импортеры, продавцы); </w:t>
      </w:r>
    </w:p>
    <w:bookmarkEnd w:id="59"/>
    <w:bookmarkStart w:name="z63" w:id="60"/>
    <w:p>
      <w:pPr>
        <w:spacing w:after="0"/>
        <w:ind w:left="0"/>
        <w:jc w:val="both"/>
      </w:pPr>
      <w:r>
        <w:rPr>
          <w:rFonts w:ascii="Times New Roman"/>
          <w:b w:val="false"/>
          <w:i w:val="false"/>
          <w:color w:val="000000"/>
          <w:sz w:val="28"/>
        </w:rPr>
        <w:t xml:space="preserve">
      3.5.5. ведение реестра товаров, содержащего описание характеристик товаров; </w:t>
      </w:r>
    </w:p>
    <w:bookmarkEnd w:id="60"/>
    <w:bookmarkStart w:name="z64" w:id="61"/>
    <w:p>
      <w:pPr>
        <w:spacing w:after="0"/>
        <w:ind w:left="0"/>
        <w:jc w:val="both"/>
      </w:pPr>
      <w:r>
        <w:rPr>
          <w:rFonts w:ascii="Times New Roman"/>
          <w:b w:val="false"/>
          <w:i w:val="false"/>
          <w:color w:val="000000"/>
          <w:sz w:val="28"/>
        </w:rPr>
        <w:t xml:space="preserve">
      3.5.6. сбор, обработка и предоставление данных об изготовленных и реализованных контрольных (идентификационных) знаках; </w:t>
      </w:r>
    </w:p>
    <w:bookmarkEnd w:id="61"/>
    <w:bookmarkStart w:name="z65" w:id="62"/>
    <w:p>
      <w:pPr>
        <w:spacing w:after="0"/>
        <w:ind w:left="0"/>
        <w:jc w:val="both"/>
      </w:pPr>
      <w:r>
        <w:rPr>
          <w:rFonts w:ascii="Times New Roman"/>
          <w:b w:val="false"/>
          <w:i w:val="false"/>
          <w:color w:val="000000"/>
          <w:sz w:val="28"/>
        </w:rPr>
        <w:t xml:space="preserve">
      3.5.7. сбор, обработка и предоставление данных о ввезенных товарах, подлежащих маркировке контрольными (идентификационными) знаками, выпущенных в оборот для внутреннего потребления на территории государства-члена Союза; </w:t>
      </w:r>
    </w:p>
    <w:bookmarkEnd w:id="62"/>
    <w:bookmarkStart w:name="z66" w:id="63"/>
    <w:p>
      <w:pPr>
        <w:spacing w:after="0"/>
        <w:ind w:left="0"/>
        <w:jc w:val="both"/>
      </w:pPr>
      <w:r>
        <w:rPr>
          <w:rFonts w:ascii="Times New Roman"/>
          <w:b w:val="false"/>
          <w:i w:val="false"/>
          <w:color w:val="000000"/>
          <w:sz w:val="28"/>
        </w:rPr>
        <w:t xml:space="preserve">
      3.5.8. сбор, обработка и предоставление данных о товарах, подлежащих маркировке контрольными (идентификационными) знаками, произведенных на территории государства-члена Союза, выпущенных отечественными производителями в оборот на территории государства-члена Союза; </w:t>
      </w:r>
    </w:p>
    <w:bookmarkEnd w:id="63"/>
    <w:bookmarkStart w:name="z67" w:id="64"/>
    <w:p>
      <w:pPr>
        <w:spacing w:after="0"/>
        <w:ind w:left="0"/>
        <w:jc w:val="both"/>
      </w:pPr>
      <w:r>
        <w:rPr>
          <w:rFonts w:ascii="Times New Roman"/>
          <w:b w:val="false"/>
          <w:i w:val="false"/>
          <w:color w:val="000000"/>
          <w:sz w:val="28"/>
        </w:rPr>
        <w:t xml:space="preserve">
      3.5.9. сбор, обработка и предоставление данных о трансграничном обороте (взаимной торговле) товаров, подлежащих маркировке контрольными (идентификационными) знаками, на территории государства-члена Союза; </w:t>
      </w:r>
    </w:p>
    <w:bookmarkEnd w:id="64"/>
    <w:bookmarkStart w:name="z68" w:id="65"/>
    <w:p>
      <w:pPr>
        <w:spacing w:after="0"/>
        <w:ind w:left="0"/>
        <w:jc w:val="both"/>
      </w:pPr>
      <w:r>
        <w:rPr>
          <w:rFonts w:ascii="Times New Roman"/>
          <w:b w:val="false"/>
          <w:i w:val="false"/>
          <w:color w:val="000000"/>
          <w:sz w:val="28"/>
        </w:rPr>
        <w:t xml:space="preserve">
      3.5.10. сбор, обработка и предоставление данных об остатках товаров, подлежащих маркировке контрольными (идентификационными) знаками, перед выпуском в оборот на территории государства-члена Союза; </w:t>
      </w:r>
    </w:p>
    <w:bookmarkEnd w:id="65"/>
    <w:bookmarkStart w:name="z69" w:id="66"/>
    <w:p>
      <w:pPr>
        <w:spacing w:after="0"/>
        <w:ind w:left="0"/>
        <w:jc w:val="both"/>
      </w:pPr>
      <w:r>
        <w:rPr>
          <w:rFonts w:ascii="Times New Roman"/>
          <w:b w:val="false"/>
          <w:i w:val="false"/>
          <w:color w:val="000000"/>
          <w:sz w:val="28"/>
        </w:rPr>
        <w:t xml:space="preserve">
      3.5.11. сбор, обработка и предоставление данных о товарах, подлежащих маркировке контрольными (идентификационными) знаками, возвращенных покупателями и (или) переданных по договору комиссии на комиссионную реализацию, перед выпуском в оборот на территории государства-члена Союза; </w:t>
      </w:r>
    </w:p>
    <w:bookmarkEnd w:id="66"/>
    <w:bookmarkStart w:name="z70" w:id="67"/>
    <w:p>
      <w:pPr>
        <w:spacing w:after="0"/>
        <w:ind w:left="0"/>
        <w:jc w:val="both"/>
      </w:pPr>
      <w:r>
        <w:rPr>
          <w:rFonts w:ascii="Times New Roman"/>
          <w:b w:val="false"/>
          <w:i w:val="false"/>
          <w:color w:val="000000"/>
          <w:sz w:val="28"/>
        </w:rPr>
        <w:t xml:space="preserve">
      3.5.12. сбор, обработка и предоставление данных о реализации (продаже) на территории государства-члена Союза товаров, подлежащих маркировке контрольными (идентификационными) знаками, на территории Союза (необходимость реализации данной задачи устанавливается законодательством государства-члена Союза); </w:t>
      </w:r>
    </w:p>
    <w:bookmarkEnd w:id="67"/>
    <w:bookmarkStart w:name="z71" w:id="68"/>
    <w:p>
      <w:pPr>
        <w:spacing w:after="0"/>
        <w:ind w:left="0"/>
        <w:jc w:val="both"/>
      </w:pPr>
      <w:r>
        <w:rPr>
          <w:rFonts w:ascii="Times New Roman"/>
          <w:b w:val="false"/>
          <w:i w:val="false"/>
          <w:color w:val="000000"/>
          <w:sz w:val="28"/>
        </w:rPr>
        <w:t xml:space="preserve">
      3.5.13. предоставление проверяющим уполномоченным органам возможности контроля легальности произведенных или ввезенных товаров на территорию Союза, проверки подлинности изготовленных контрольных (идентификационных) знаков путем проверки наличия в национальном компоненте государства-члена Союза информации об изготовленных контрольных (идентификационных) знаках, переданной эмитентами контрольных (идентификационных) знаков в соответствии с установленным порядком; </w:t>
      </w:r>
    </w:p>
    <w:bookmarkEnd w:id="68"/>
    <w:bookmarkStart w:name="z72" w:id="69"/>
    <w:p>
      <w:pPr>
        <w:spacing w:after="0"/>
        <w:ind w:left="0"/>
        <w:jc w:val="both"/>
      </w:pPr>
      <w:r>
        <w:rPr>
          <w:rFonts w:ascii="Times New Roman"/>
          <w:b w:val="false"/>
          <w:i w:val="false"/>
          <w:color w:val="000000"/>
          <w:sz w:val="28"/>
        </w:rPr>
        <w:t xml:space="preserve">
      3.5.14. предоставление организациям оптовой (розничной) торговли и потребителям возможности проверки легальности произведенных или ввезенных товаров на территорию Союза, проверки подлинности изготовленных контрольных (идентификационных) знаков путем проверки наличия в национальном компоненте государства-члена Союза информации об изготовленных контрольных (идентификационных) знаках, переданной эмитентами контрольных (идентификационных) знаков в соответствии с установленным порядком; </w:t>
      </w:r>
    </w:p>
    <w:bookmarkEnd w:id="69"/>
    <w:bookmarkStart w:name="z73" w:id="70"/>
    <w:p>
      <w:pPr>
        <w:spacing w:after="0"/>
        <w:ind w:left="0"/>
        <w:jc w:val="both"/>
      </w:pPr>
      <w:r>
        <w:rPr>
          <w:rFonts w:ascii="Times New Roman"/>
          <w:b w:val="false"/>
          <w:i w:val="false"/>
          <w:color w:val="000000"/>
          <w:sz w:val="28"/>
        </w:rPr>
        <w:t xml:space="preserve">
      3.5.15. сбор информации и формирование необходимой аналитической отчетности и справочной информации; </w:t>
      </w:r>
    </w:p>
    <w:bookmarkEnd w:id="70"/>
    <w:bookmarkStart w:name="z74" w:id="71"/>
    <w:p>
      <w:pPr>
        <w:spacing w:after="0"/>
        <w:ind w:left="0"/>
        <w:jc w:val="both"/>
      </w:pPr>
      <w:r>
        <w:rPr>
          <w:rFonts w:ascii="Times New Roman"/>
          <w:b w:val="false"/>
          <w:i w:val="false"/>
          <w:color w:val="000000"/>
          <w:sz w:val="28"/>
        </w:rPr>
        <w:t xml:space="preserve">
      3.5.16. поддержка реализации информационного взаимодействия между национальным компонентом и компонентом Комиссии; </w:t>
      </w:r>
      <w:r>
        <w:br/>
      </w:r>
      <w:r>
        <w:rPr>
          <w:rFonts w:ascii="Times New Roman"/>
          <w:b w:val="false"/>
          <w:i w:val="false"/>
          <w:color w:val="000000"/>
          <w:sz w:val="28"/>
        </w:rPr>
        <w:t>
</w:t>
      </w:r>
      <w:r>
        <w:rPr>
          <w:rFonts w:ascii="Times New Roman"/>
          <w:b w:val="false"/>
          <w:i w:val="false"/>
          <w:color w:val="000000"/>
          <w:sz w:val="28"/>
        </w:rPr>
        <w:t xml:space="preserve">
      3.5.17. поддержка реализации информационного взаимодействия между национальными компонентами государств-членов Союза средствами ИИС Союза путем реализации общих процессов в рамках Союза.; </w:t>
      </w:r>
    </w:p>
    <w:bookmarkEnd w:id="71"/>
    <w:bookmarkStart w:name="z76" w:id="72"/>
    <w:p>
      <w:pPr>
        <w:spacing w:after="0"/>
        <w:ind w:left="0"/>
        <w:jc w:val="both"/>
      </w:pPr>
      <w:r>
        <w:rPr>
          <w:rFonts w:ascii="Times New Roman"/>
          <w:b w:val="false"/>
          <w:i w:val="false"/>
          <w:color w:val="000000"/>
          <w:sz w:val="28"/>
        </w:rPr>
        <w:t xml:space="preserve">
      3.5.18. поддержка реализации информационного взаимодействия между национальным компонентом и национальной (региональной) организацией GS1 всемирной Ассоциации по автоматической идентификации или национальным централизованным ресурсом по товарной номенклатуре (справочники характеристик товаров, удовлетворяющих требованиям международных стандартов); </w:t>
      </w:r>
    </w:p>
    <w:bookmarkEnd w:id="72"/>
    <w:bookmarkStart w:name="z77" w:id="73"/>
    <w:p>
      <w:pPr>
        <w:spacing w:after="0"/>
        <w:ind w:left="0"/>
        <w:jc w:val="both"/>
      </w:pPr>
      <w:r>
        <w:rPr>
          <w:rFonts w:ascii="Times New Roman"/>
          <w:b w:val="false"/>
          <w:i w:val="false"/>
          <w:color w:val="000000"/>
          <w:sz w:val="28"/>
        </w:rPr>
        <w:t xml:space="preserve">
      3.5.19. информационное взаимодействие между национальным компонентом и информационными системами уполномоченных органов государства-члена Союза. </w:t>
      </w:r>
    </w:p>
    <w:bookmarkEnd w:id="73"/>
    <w:bookmarkStart w:name="z78" w:id="74"/>
    <w:p>
      <w:pPr>
        <w:spacing w:after="0"/>
        <w:ind w:left="0"/>
        <w:jc w:val="both"/>
      </w:pPr>
      <w:r>
        <w:rPr>
          <w:rFonts w:ascii="Times New Roman"/>
          <w:b w:val="false"/>
          <w:i w:val="false"/>
          <w:color w:val="000000"/>
          <w:sz w:val="28"/>
        </w:rPr>
        <w:t xml:space="preserve">
      3.6. Национальный компонент должен обеспечить: </w:t>
      </w:r>
    </w:p>
    <w:bookmarkEnd w:id="74"/>
    <w:bookmarkStart w:name="z79" w:id="75"/>
    <w:p>
      <w:pPr>
        <w:spacing w:after="0"/>
        <w:ind w:left="0"/>
        <w:jc w:val="both"/>
      </w:pPr>
      <w:r>
        <w:rPr>
          <w:rFonts w:ascii="Times New Roman"/>
          <w:b w:val="false"/>
          <w:i w:val="false"/>
          <w:color w:val="000000"/>
          <w:sz w:val="28"/>
        </w:rPr>
        <w:t xml:space="preserve">
      3.6.1. масштабируемость и возможность наращивания количества участников и вновь организуемых сервисов; </w:t>
      </w:r>
    </w:p>
    <w:bookmarkEnd w:id="75"/>
    <w:bookmarkStart w:name="z80" w:id="76"/>
    <w:p>
      <w:pPr>
        <w:spacing w:after="0"/>
        <w:ind w:left="0"/>
        <w:jc w:val="both"/>
      </w:pPr>
      <w:r>
        <w:rPr>
          <w:rFonts w:ascii="Times New Roman"/>
          <w:b w:val="false"/>
          <w:i w:val="false"/>
          <w:color w:val="000000"/>
          <w:sz w:val="28"/>
        </w:rPr>
        <w:t xml:space="preserve">
      3.6.2. разграничение прав доступа к информационным ресурсам и информационную безопасность данных; </w:t>
      </w:r>
    </w:p>
    <w:bookmarkEnd w:id="76"/>
    <w:bookmarkStart w:name="z81" w:id="77"/>
    <w:p>
      <w:pPr>
        <w:spacing w:after="0"/>
        <w:ind w:left="0"/>
        <w:jc w:val="both"/>
      </w:pPr>
      <w:r>
        <w:rPr>
          <w:rFonts w:ascii="Times New Roman"/>
          <w:b w:val="false"/>
          <w:i w:val="false"/>
          <w:color w:val="000000"/>
          <w:sz w:val="28"/>
        </w:rPr>
        <w:t xml:space="preserve">
      3.6.3. использование общих справочников и классификаторов; </w:t>
      </w:r>
    </w:p>
    <w:bookmarkEnd w:id="77"/>
    <w:bookmarkStart w:name="z82" w:id="78"/>
    <w:p>
      <w:pPr>
        <w:spacing w:after="0"/>
        <w:ind w:left="0"/>
        <w:jc w:val="both"/>
      </w:pPr>
      <w:r>
        <w:rPr>
          <w:rFonts w:ascii="Times New Roman"/>
          <w:b w:val="false"/>
          <w:i w:val="false"/>
          <w:color w:val="000000"/>
          <w:sz w:val="28"/>
        </w:rPr>
        <w:t xml:space="preserve">
      3.6.4. хранение регламентированной информации в течение установленного срока. </w:t>
      </w:r>
    </w:p>
    <w:bookmarkEnd w:id="78"/>
    <w:bookmarkStart w:name="z83" w:id="79"/>
    <w:p>
      <w:pPr>
        <w:spacing w:after="0"/>
        <w:ind w:left="0"/>
        <w:jc w:val="both"/>
      </w:pPr>
      <w:r>
        <w:rPr>
          <w:rFonts w:ascii="Times New Roman"/>
          <w:b w:val="false"/>
          <w:i w:val="false"/>
          <w:color w:val="000000"/>
          <w:sz w:val="28"/>
        </w:rPr>
        <w:t xml:space="preserve">
      3.7. В рамках создания Системы должна быть обеспечена информационно-технологическая поддержка следующих типовых процессов: </w:t>
      </w:r>
    </w:p>
    <w:bookmarkEnd w:id="79"/>
    <w:bookmarkStart w:name="z84" w:id="80"/>
    <w:p>
      <w:pPr>
        <w:spacing w:after="0"/>
        <w:ind w:left="0"/>
        <w:jc w:val="both"/>
      </w:pPr>
      <w:r>
        <w:rPr>
          <w:rFonts w:ascii="Times New Roman"/>
          <w:b w:val="false"/>
          <w:i w:val="false"/>
          <w:color w:val="000000"/>
          <w:sz w:val="28"/>
        </w:rPr>
        <w:t xml:space="preserve">
      3.7.1. на внутригосударственном уровне (национальный компонент системы): </w:t>
      </w:r>
    </w:p>
    <w:bookmarkEnd w:id="80"/>
    <w:bookmarkStart w:name="z85" w:id="81"/>
    <w:p>
      <w:pPr>
        <w:spacing w:after="0"/>
        <w:ind w:left="0"/>
        <w:jc w:val="both"/>
      </w:pPr>
      <w:r>
        <w:rPr>
          <w:rFonts w:ascii="Times New Roman"/>
          <w:b w:val="false"/>
          <w:i w:val="false"/>
          <w:color w:val="000000"/>
          <w:sz w:val="28"/>
        </w:rPr>
        <w:t xml:space="preserve">
      3.7.1.1. ведение национального реестра эмитентов контрольных (идентификационных) знаков, которые будут осуществлять изготовление и реализацию юридическим лицам и индивидуальным предпринимателям контрольных (идентификационных) знаков, предназначенных для маркировки товаров. </w:t>
      </w:r>
    </w:p>
    <w:bookmarkEnd w:id="81"/>
    <w:bookmarkStart w:name="z86" w:id="82"/>
    <w:p>
      <w:pPr>
        <w:spacing w:after="0"/>
        <w:ind w:left="0"/>
        <w:jc w:val="both"/>
      </w:pPr>
      <w:r>
        <w:rPr>
          <w:rFonts w:ascii="Times New Roman"/>
          <w:b w:val="false"/>
          <w:i w:val="false"/>
          <w:color w:val="000000"/>
          <w:sz w:val="28"/>
        </w:rPr>
        <w:t xml:space="preserve">
      3.7.1.2. ведение национального реестра участников (юридических лиц и индивидуальных предпринимателей) системы маркировки товаров контрольными (идентификационными) знаками и их аутентификация. </w:t>
      </w:r>
    </w:p>
    <w:bookmarkEnd w:id="82"/>
    <w:bookmarkStart w:name="z87" w:id="83"/>
    <w:p>
      <w:pPr>
        <w:spacing w:after="0"/>
        <w:ind w:left="0"/>
        <w:jc w:val="both"/>
      </w:pPr>
      <w:r>
        <w:rPr>
          <w:rFonts w:ascii="Times New Roman"/>
          <w:b w:val="false"/>
          <w:i w:val="false"/>
          <w:color w:val="000000"/>
          <w:sz w:val="28"/>
        </w:rPr>
        <w:t xml:space="preserve">
      3.7.1.3. ведение реестра контрольных (идентификационных) знаков. </w:t>
      </w:r>
    </w:p>
    <w:bookmarkEnd w:id="83"/>
    <w:bookmarkStart w:name="z88" w:id="84"/>
    <w:p>
      <w:pPr>
        <w:spacing w:after="0"/>
        <w:ind w:left="0"/>
        <w:jc w:val="both"/>
      </w:pPr>
      <w:r>
        <w:rPr>
          <w:rFonts w:ascii="Times New Roman"/>
          <w:b w:val="false"/>
          <w:i w:val="false"/>
          <w:color w:val="000000"/>
          <w:sz w:val="28"/>
        </w:rPr>
        <w:t xml:space="preserve">
      3.7.1.4. ведение Перечня товаров, подлежащих маркировке контрольными (идентификационными) знаками. </w:t>
      </w:r>
    </w:p>
    <w:bookmarkEnd w:id="84"/>
    <w:bookmarkStart w:name="z89" w:id="85"/>
    <w:p>
      <w:pPr>
        <w:spacing w:after="0"/>
        <w:ind w:left="0"/>
        <w:jc w:val="both"/>
      </w:pPr>
      <w:r>
        <w:rPr>
          <w:rFonts w:ascii="Times New Roman"/>
          <w:b w:val="false"/>
          <w:i w:val="false"/>
          <w:color w:val="000000"/>
          <w:sz w:val="28"/>
        </w:rPr>
        <w:t xml:space="preserve">
      3.7.1.5. ведение реестра товаров, подлежащих маркировке контрольными (идентификационными) знаками, содержащего описание характеристик товаров. </w:t>
      </w:r>
    </w:p>
    <w:bookmarkEnd w:id="85"/>
    <w:bookmarkStart w:name="z90" w:id="86"/>
    <w:p>
      <w:pPr>
        <w:spacing w:after="0"/>
        <w:ind w:left="0"/>
        <w:jc w:val="both"/>
      </w:pPr>
      <w:r>
        <w:rPr>
          <w:rFonts w:ascii="Times New Roman"/>
          <w:b w:val="false"/>
          <w:i w:val="false"/>
          <w:color w:val="000000"/>
          <w:sz w:val="28"/>
        </w:rPr>
        <w:t xml:space="preserve">
      3.7.1.6. порядок заказа, изготовления, реализации и учета контрольных (идентификационных) знаков определяется законодательством государства-члена Союза. При заказе контрольных (идентификационных) знаков предоставляется минимально обязательная информация, идентифицирующая субъект заказа, способ выпуска товаров в оборот, количество товаров, подлежащих маркировке контрольными (идентификационными) знаками. </w:t>
      </w:r>
    </w:p>
    <w:bookmarkEnd w:id="86"/>
    <w:bookmarkStart w:name="z91" w:id="87"/>
    <w:p>
      <w:pPr>
        <w:spacing w:after="0"/>
        <w:ind w:left="0"/>
        <w:jc w:val="both"/>
      </w:pPr>
      <w:r>
        <w:rPr>
          <w:rFonts w:ascii="Times New Roman"/>
          <w:b w:val="false"/>
          <w:i w:val="false"/>
          <w:color w:val="000000"/>
          <w:sz w:val="28"/>
        </w:rPr>
        <w:t xml:space="preserve">
      3.7.1.7. предоставление эмитентом данных об изготовленных и реализованных юридическим лицам и индивидуальным предпринимателям контрольных (идентификационных) знаках (эмитент, субъект заказа, способ выпуска товаров в оборот, группа товаров, количество контрольных (идентификационных) знаков, идентификатор КиЗ и уникальный идентификатор TID RFID-метки контрольного (идентификационного) знака, дата выдачи) в национальный компонент информационной системы маркировки товаров государства-члена Союза, резидентом которого является эмитент. </w:t>
      </w:r>
    </w:p>
    <w:bookmarkEnd w:id="87"/>
    <w:bookmarkStart w:name="z92" w:id="88"/>
    <w:p>
      <w:pPr>
        <w:spacing w:after="0"/>
        <w:ind w:left="0"/>
        <w:jc w:val="both"/>
      </w:pPr>
      <w:r>
        <w:rPr>
          <w:rFonts w:ascii="Times New Roman"/>
          <w:b w:val="false"/>
          <w:i w:val="false"/>
          <w:color w:val="000000"/>
          <w:sz w:val="28"/>
        </w:rPr>
        <w:t xml:space="preserve">
      3.7.1.8. Маркировка контрольными знаками товаров, включенных в Перечень, ввезенных на таможенную территорию Союза. </w:t>
      </w:r>
    </w:p>
    <w:bookmarkEnd w:id="88"/>
    <w:p>
      <w:pPr>
        <w:spacing w:after="0"/>
        <w:ind w:left="0"/>
        <w:jc w:val="both"/>
      </w:pPr>
      <w:r>
        <w:rPr>
          <w:rFonts w:ascii="Times New Roman"/>
          <w:b w:val="false"/>
          <w:i w:val="false"/>
          <w:color w:val="000000"/>
          <w:sz w:val="28"/>
        </w:rPr>
        <w:t xml:space="preserve">      Допускается маркировка контрольными знаками товаров, включенных в Перечень, за пределами территории Союза. </w:t>
      </w:r>
    </w:p>
    <w:p>
      <w:pPr>
        <w:spacing w:after="0"/>
        <w:ind w:left="0"/>
        <w:jc w:val="both"/>
      </w:pPr>
      <w:r>
        <w:rPr>
          <w:rFonts w:ascii="Times New Roman"/>
          <w:b w:val="false"/>
          <w:i w:val="false"/>
          <w:color w:val="000000"/>
          <w:sz w:val="28"/>
        </w:rPr>
        <w:t>      Помещение товаров, включенных в Перечень, под таможенные процедуры реимпорта и выпуска для внутреннего потребления осуществляется при наличии контрольных знаков на таких товарах за исключением установленных случаев.</w:t>
      </w:r>
    </w:p>
    <w:p>
      <w:pPr>
        <w:spacing w:after="0"/>
        <w:ind w:left="0"/>
        <w:jc w:val="both"/>
      </w:pPr>
      <w:r>
        <w:rPr>
          <w:rFonts w:ascii="Times New Roman"/>
          <w:b w:val="false"/>
          <w:i w:val="false"/>
          <w:color w:val="000000"/>
          <w:sz w:val="28"/>
        </w:rPr>
        <w:t>      Юридические лица и индивидуальные предприниматели, осуществляющие ввоз товаров, включенных в Перечень, маркируют такие товары контрольными знаками, вводят описание характеристик товаров в национальном компоненте информационной системы маркировки товаров и информируют в электронном виде компетентный орган Стороны, на территории которой они зарегистрированы, об использовании контрольных знаков.</w:t>
      </w:r>
    </w:p>
    <w:bookmarkStart w:name="z93" w:id="89"/>
    <w:p>
      <w:pPr>
        <w:spacing w:after="0"/>
        <w:ind w:left="0"/>
        <w:jc w:val="both"/>
      </w:pPr>
      <w:r>
        <w:rPr>
          <w:rFonts w:ascii="Times New Roman"/>
          <w:b w:val="false"/>
          <w:i w:val="false"/>
          <w:color w:val="000000"/>
          <w:sz w:val="28"/>
        </w:rPr>
        <w:t xml:space="preserve">
      3.7.1.9. Маркировка может осуществляться после выпуска товаров для внутреннего потребления в специализированных складских помещениях, определенных государствами-членами Союза, в порядке, установленном национальным законодательством государства-члена Союза. В случае проведения маркировки товаров после их выпуска, лицо, в пользовании, владении или распоряжении которого находятся ввезенные товары, обязано в течение 30 дней осуществить маркировку данных товаров, описать характеристики товаров в национальном компоненте информационной системы маркировки товаров и направить осуществившему выпуск таких товаров таможенному органу сведения о нанесенных контрольных (идентификационных) знаках. </w:t>
      </w:r>
    </w:p>
    <w:bookmarkEnd w:id="89"/>
    <w:bookmarkStart w:name="z94" w:id="90"/>
    <w:p>
      <w:pPr>
        <w:spacing w:after="0"/>
        <w:ind w:left="0"/>
        <w:jc w:val="both"/>
      </w:pPr>
      <w:r>
        <w:rPr>
          <w:rFonts w:ascii="Times New Roman"/>
          <w:b w:val="false"/>
          <w:i w:val="false"/>
          <w:color w:val="000000"/>
          <w:sz w:val="28"/>
        </w:rPr>
        <w:t>
      3.7.1.10. взаимодействие таможенного органа государства-члена Союза</w:t>
      </w:r>
      <w:r>
        <w:rPr>
          <w:rFonts w:ascii="Times New Roman"/>
          <w:b w:val="false"/>
          <w:i w:val="false"/>
          <w:color w:val="000000"/>
          <w:vertAlign w:val="superscript"/>
        </w:rPr>
        <w:t>7</w:t>
      </w:r>
      <w:r>
        <w:rPr>
          <w:rFonts w:ascii="Times New Roman"/>
          <w:b w:val="false"/>
          <w:i w:val="false"/>
          <w:color w:val="000000"/>
          <w:sz w:val="28"/>
        </w:rPr>
        <w:t xml:space="preserve">, осуществляющего помещение товаров, включенных в Перечень, под таможенные процедуры реимпорта и выпуска для внутреннего потребления, с компетентным органом государства-члена Союза: </w:t>
      </w:r>
    </w:p>
    <w:bookmarkEnd w:id="90"/>
    <w:bookmarkStart w:name="z95" w:id="91"/>
    <w:p>
      <w:pPr>
        <w:spacing w:after="0"/>
        <w:ind w:left="0"/>
        <w:jc w:val="both"/>
      </w:pPr>
      <w:r>
        <w:rPr>
          <w:rFonts w:ascii="Times New Roman"/>
          <w:b w:val="false"/>
          <w:i w:val="false"/>
          <w:color w:val="000000"/>
          <w:sz w:val="28"/>
        </w:rPr>
        <w:t xml:space="preserve">
      3.7.10.1. проверка корректности, предоставленных импортером в таможенный орган государства-члена Союза, данных о контрольных (идентификационных) знаках, указанных в декларации на товары, по сравнению с данными, содержащимися в национальном компоненте государства-члена Таможенного союза, резидентом которого является импортер. </w:t>
      </w:r>
    </w:p>
    <w:bookmarkEnd w:id="91"/>
    <w:bookmarkStart w:name="z96" w:id="92"/>
    <w:p>
      <w:pPr>
        <w:spacing w:after="0"/>
        <w:ind w:left="0"/>
        <w:jc w:val="both"/>
      </w:pPr>
      <w:r>
        <w:rPr>
          <w:rFonts w:ascii="Times New Roman"/>
          <w:b w:val="false"/>
          <w:i w:val="false"/>
          <w:color w:val="000000"/>
          <w:sz w:val="28"/>
        </w:rPr>
        <w:t xml:space="preserve">
      3.7.10.2. предоставление данных таможенным органом государства-члена Союза, осуществляющим помещение товаров, включенных в Перечень, под таможенные процедуры реимпорта и выпуска для внутреннего потребления, в национальный компонент государства-члена Союза. </w:t>
      </w:r>
    </w:p>
    <w:bookmarkEnd w:id="92"/>
    <w:bookmarkStart w:name="z97" w:id="93"/>
    <w:p>
      <w:pPr>
        <w:spacing w:after="0"/>
        <w:ind w:left="0"/>
        <w:jc w:val="both"/>
      </w:pPr>
      <w:r>
        <w:rPr>
          <w:rFonts w:ascii="Times New Roman"/>
          <w:b w:val="false"/>
          <w:i w:val="false"/>
          <w:color w:val="000000"/>
          <w:sz w:val="28"/>
        </w:rPr>
        <w:t xml:space="preserve">
      3.7.1.11. маркировка юридическими лицами и индивидуальными предпринимателями, осуществляющими производство товаров на территории государства-члена Союза, товаров, включенных в Перечень, контрольными (идентификационными) знаками до их выпуска в оборот и описание характеристик товаров в национальном компоненте информационной системы маркировки товаров государства-члена Союза, на территории которого они зарегистрированы. </w:t>
      </w:r>
    </w:p>
    <w:bookmarkEnd w:id="93"/>
    <w:bookmarkStart w:name="z98" w:id="94"/>
    <w:p>
      <w:pPr>
        <w:spacing w:after="0"/>
        <w:ind w:left="0"/>
        <w:jc w:val="both"/>
      </w:pPr>
      <w:r>
        <w:rPr>
          <w:rFonts w:ascii="Times New Roman"/>
          <w:b w:val="false"/>
          <w:i w:val="false"/>
          <w:color w:val="000000"/>
          <w:sz w:val="28"/>
        </w:rPr>
        <w:t xml:space="preserve">
      3.7.1.12. предоставление юридическими лицами и индивидуальными предпринимателями, осуществляющими производство на территории государства-члена Союза товаров, включенных в Перечень, данных о выпуске товаров в оборот и использованных контрольных (идентификационных) знаках в национальный компонент государства-члена Союза, резидентом которого является отечественный производитель. </w:t>
      </w:r>
    </w:p>
    <w:bookmarkEnd w:id="94"/>
    <w:bookmarkStart w:name="z99" w:id="95"/>
    <w:p>
      <w:pPr>
        <w:spacing w:after="0"/>
        <w:ind w:left="0"/>
        <w:jc w:val="both"/>
      </w:pPr>
      <w:r>
        <w:rPr>
          <w:rFonts w:ascii="Times New Roman"/>
          <w:b w:val="false"/>
          <w:i w:val="false"/>
          <w:color w:val="000000"/>
          <w:sz w:val="28"/>
        </w:rPr>
        <w:t xml:space="preserve">
      3.7.1.13. предоставление данных о товарах и контрольных (идентификационных) знаках, нанесенных на товар, приобретенный в рамках трансграничной (взаимной) торговли товарами, включенными в Перечень, между государствами-членами Союза в национальный компонент государства-члена Союза, куда ввозятся товары. </w:t>
      </w:r>
    </w:p>
    <w:bookmarkEnd w:id="95"/>
    <w:bookmarkStart w:name="z100" w:id="96"/>
    <w:p>
      <w:pPr>
        <w:spacing w:after="0"/>
        <w:ind w:left="0"/>
        <w:jc w:val="both"/>
      </w:pPr>
      <w:r>
        <w:rPr>
          <w:rFonts w:ascii="Times New Roman"/>
          <w:b w:val="false"/>
          <w:i w:val="false"/>
          <w:color w:val="000000"/>
          <w:sz w:val="28"/>
        </w:rPr>
        <w:t xml:space="preserve">
      3.7.1.14. маркировка остатков товаров контрольными (идентификационными) знаками, при включении новых товаров в Перечень, юридическими лицами и индивидуальными предпринимателями, осуществляющими оптовую (розничную) торговлю такими товарами, в соответствии с установленными правилами и описание характеристик товаров в национальном компоненте информационной системы маркировки товаров государства-члена Союза. </w:t>
      </w:r>
    </w:p>
    <w:bookmarkEnd w:id="96"/>
    <w:bookmarkStart w:name="z101" w:id="97"/>
    <w:p>
      <w:pPr>
        <w:spacing w:after="0"/>
        <w:ind w:left="0"/>
        <w:jc w:val="both"/>
      </w:pPr>
      <w:r>
        <w:rPr>
          <w:rFonts w:ascii="Times New Roman"/>
          <w:b w:val="false"/>
          <w:i w:val="false"/>
          <w:color w:val="000000"/>
          <w:sz w:val="28"/>
        </w:rPr>
        <w:t xml:space="preserve">
      3.7.1.15. предоставление юридическими лицами и индивидуальными предпринимателями, осуществляющими маркировку остатков товаров контрольными (идентификационными) знаками, при включении новых товаров в Перечень, данных о выпуске товаров в оборот и использованных контрольных (идентификационных) знаках в национальный компонент государства-члена Союза, резидентом которого является. </w:t>
      </w:r>
    </w:p>
    <w:bookmarkEnd w:id="97"/>
    <w:bookmarkStart w:name="z102" w:id="98"/>
    <w:p>
      <w:pPr>
        <w:spacing w:after="0"/>
        <w:ind w:left="0"/>
        <w:jc w:val="both"/>
      </w:pPr>
      <w:r>
        <w:rPr>
          <w:rFonts w:ascii="Times New Roman"/>
          <w:b w:val="false"/>
          <w:i w:val="false"/>
          <w:color w:val="000000"/>
          <w:sz w:val="28"/>
        </w:rPr>
        <w:t xml:space="preserve">
      3.7.1.16. маркировка товаров, включенных в Перечень, контрольными (идентификационными) знаками юридическими лицами и индивидуальными предпринимателями, осуществляющими торговлю товарами, включенными в Перечень, возвращенными покупателями, и (или) комиссионную торговлю товарами, включенными в Перечень, на основании заключенных с физическими лицами, не являющимися индивидуальными предпринимателями, договоров комиссии, – до предложения этих товаров для продажи, в том числе до их выставления в месте продажи, демонстрации их образцов или предоставления сведений о них в месте продажи и описание характеристик товаров в национальном компоненте информационной системы маркировки товаров государства-члена Союза. </w:t>
      </w:r>
    </w:p>
    <w:bookmarkEnd w:id="98"/>
    <w:bookmarkStart w:name="z103" w:id="99"/>
    <w:p>
      <w:pPr>
        <w:spacing w:after="0"/>
        <w:ind w:left="0"/>
        <w:jc w:val="both"/>
      </w:pPr>
      <w:r>
        <w:rPr>
          <w:rFonts w:ascii="Times New Roman"/>
          <w:b w:val="false"/>
          <w:i w:val="false"/>
          <w:color w:val="000000"/>
          <w:sz w:val="28"/>
        </w:rPr>
        <w:t xml:space="preserve">
      3.7.1.17. предоставление юридическими лицами и индивидуальными предпринимателями, осуществляющими торговлю товарами, возвращенными покупателями, включенными в Перечень, и (или) комиссионную торговлю товарами, включенными в Перечень, на основании заключенных с физическими лицами, не являющимися индивидуальными предпринимателями, договоров комиссии, – до предложения этих товаров для продажи, в том числе до их выставления в месте продажи, демонстрации их образцов или предоставления сведений о них в месте продажи, данных о выпуске товаров в оборот и использованных контрольных (идентификационных) знаках в национальный компонент государства-члена Союза, резидентом которого они являются. </w:t>
      </w:r>
    </w:p>
    <w:bookmarkEnd w:id="99"/>
    <w:bookmarkStart w:name="z104" w:id="100"/>
    <w:p>
      <w:pPr>
        <w:spacing w:after="0"/>
        <w:ind w:left="0"/>
        <w:jc w:val="both"/>
      </w:pPr>
      <w:r>
        <w:rPr>
          <w:rFonts w:ascii="Times New Roman"/>
          <w:b w:val="false"/>
          <w:i w:val="false"/>
          <w:color w:val="000000"/>
          <w:sz w:val="28"/>
        </w:rPr>
        <w:t xml:space="preserve">
      3.7.1.18. предоставление юридическими лицами и индивидуальными предпринимателями, осуществляющими оптовую и (или) розничную торговлю товарами, включенными в Перечень, данных о реализованном (проданном) в рамках такой торговли товаре и контрольном (идентификационном) знаке, нанесенном на товар, в национальный компонент государства-члена Союза, в случае если такое информирование предусмотрено законодательством Стороны, на территории которой они зарегистрированы. </w:t>
      </w:r>
    </w:p>
    <w:bookmarkEnd w:id="100"/>
    <w:bookmarkStart w:name="z105" w:id="101"/>
    <w:p>
      <w:pPr>
        <w:spacing w:after="0"/>
        <w:ind w:left="0"/>
        <w:jc w:val="both"/>
      </w:pPr>
      <w:r>
        <w:rPr>
          <w:rFonts w:ascii="Times New Roman"/>
          <w:b w:val="false"/>
          <w:i w:val="false"/>
          <w:color w:val="000000"/>
          <w:sz w:val="28"/>
        </w:rPr>
        <w:t xml:space="preserve">
      3.7.1.19. проверка юридическими лицами и индивидуальными предпринимателями, осуществляющими оптовую и (или) розничную торговлю товарами, при закупке у поставщика товаров, включенных в Перечень, легальности произведенных или ввезенных товаров на территорию государства-члена Союза, в том числе в случае трансграничной поставки товаров. </w:t>
      </w:r>
    </w:p>
    <w:bookmarkEnd w:id="101"/>
    <w:bookmarkStart w:name="z106" w:id="102"/>
    <w:p>
      <w:pPr>
        <w:spacing w:after="0"/>
        <w:ind w:left="0"/>
        <w:jc w:val="both"/>
      </w:pPr>
      <w:r>
        <w:rPr>
          <w:rFonts w:ascii="Times New Roman"/>
          <w:b w:val="false"/>
          <w:i w:val="false"/>
          <w:color w:val="000000"/>
          <w:sz w:val="28"/>
        </w:rPr>
        <w:t xml:space="preserve">
      3.7.1.20. проверка потребителями-резидентами государства-члена Союза легальности произведенных или ввезенных на территорию данного государства-члена Союза товаров, включенных в Перечень, путем проверки контрольных (идентификационных) знаков. </w:t>
      </w:r>
    </w:p>
    <w:bookmarkEnd w:id="102"/>
    <w:bookmarkStart w:name="z107" w:id="103"/>
    <w:p>
      <w:pPr>
        <w:spacing w:after="0"/>
        <w:ind w:left="0"/>
        <w:jc w:val="both"/>
      </w:pPr>
      <w:r>
        <w:rPr>
          <w:rFonts w:ascii="Times New Roman"/>
          <w:b w:val="false"/>
          <w:i w:val="false"/>
          <w:color w:val="000000"/>
          <w:sz w:val="28"/>
        </w:rPr>
        <w:t xml:space="preserve">
      3.7.1.21. проверка подлинности изготовленных контрольных (идентификационных) знаков (проверка наличия в национальном компоненте государства-члена Союза информации об изготовленных контрольных (идентификационных) знаках, переданной эмитентами контрольных (идентификационных) знаков в соответствии с установленным порядком) в национальном компоненте государства-члена Союза. </w:t>
      </w:r>
    </w:p>
    <w:bookmarkEnd w:id="103"/>
    <w:bookmarkStart w:name="z108" w:id="104"/>
    <w:p>
      <w:pPr>
        <w:spacing w:after="0"/>
        <w:ind w:left="0"/>
        <w:jc w:val="both"/>
      </w:pPr>
      <w:r>
        <w:rPr>
          <w:rFonts w:ascii="Times New Roman"/>
          <w:b w:val="false"/>
          <w:i w:val="false"/>
          <w:color w:val="000000"/>
          <w:sz w:val="28"/>
        </w:rPr>
        <w:t xml:space="preserve">
      3.7.1.22. контроль уполномоченными органами оборота, хранения и транспортировки товаров, подлежащих маркировке контрольными (идентификационными) знаками, на территории государства-члена Союза, легальности произведенных или ввезенных товаров на территорию государства-члена Союза, в том числе в случае трансграничной поставки товаров. </w:t>
      </w:r>
    </w:p>
    <w:bookmarkEnd w:id="104"/>
    <w:bookmarkStart w:name="z109" w:id="105"/>
    <w:p>
      <w:pPr>
        <w:spacing w:after="0"/>
        <w:ind w:left="0"/>
        <w:jc w:val="both"/>
      </w:pPr>
      <w:r>
        <w:rPr>
          <w:rFonts w:ascii="Times New Roman"/>
          <w:b w:val="false"/>
          <w:i w:val="false"/>
          <w:color w:val="000000"/>
          <w:sz w:val="28"/>
        </w:rPr>
        <w:t xml:space="preserve">
      3.7.1.23. сбор, учет и хранение данных о стадиях жизненного цикла контрольных (идентификационных) знаков в национальном компоненте. </w:t>
      </w:r>
    </w:p>
    <w:bookmarkEnd w:id="105"/>
    <w:bookmarkStart w:name="z110" w:id="106"/>
    <w:p>
      <w:pPr>
        <w:spacing w:after="0"/>
        <w:ind w:left="0"/>
        <w:jc w:val="both"/>
      </w:pPr>
      <w:r>
        <w:rPr>
          <w:rFonts w:ascii="Times New Roman"/>
          <w:b w:val="false"/>
          <w:i w:val="false"/>
          <w:color w:val="000000"/>
          <w:sz w:val="28"/>
        </w:rPr>
        <w:t xml:space="preserve">
      3.7.1.24. сбор, учет и хранение, обработка и анализ данных о товарах, подлежащих маркировке контрольными (идентификационными) знаками, в национальном компоненте. </w:t>
      </w:r>
    </w:p>
    <w:bookmarkEnd w:id="106"/>
    <w:bookmarkStart w:name="z111" w:id="107"/>
    <w:p>
      <w:pPr>
        <w:spacing w:after="0"/>
        <w:ind w:left="0"/>
        <w:jc w:val="both"/>
      </w:pPr>
      <w:r>
        <w:rPr>
          <w:rFonts w:ascii="Times New Roman"/>
          <w:b w:val="false"/>
          <w:i w:val="false"/>
          <w:color w:val="000000"/>
          <w:sz w:val="28"/>
        </w:rPr>
        <w:t xml:space="preserve">
      3.7.1.25. информационное взаимодействие между национальным компонентом и ведомственными информационными системами государства-члена Союза. </w:t>
      </w:r>
    </w:p>
    <w:bookmarkEnd w:id="107"/>
    <w:bookmarkStart w:name="z112" w:id="108"/>
    <w:p>
      <w:pPr>
        <w:spacing w:after="0"/>
        <w:ind w:left="0"/>
        <w:jc w:val="both"/>
      </w:pPr>
      <w:r>
        <w:rPr>
          <w:rFonts w:ascii="Times New Roman"/>
          <w:b w:val="false"/>
          <w:i w:val="false"/>
          <w:color w:val="000000"/>
          <w:sz w:val="28"/>
        </w:rPr>
        <w:t xml:space="preserve">
      3.7.1.26. информационное взаимодействие национального компонента с национальной (региональной) организацией GS1 всемирной Ассоциации по автоматической идентификации или национальным централизованным ресурсом по товарной номенклатуре (справочники характеристик товаров, удовлетворяющих требованиям международных стандартов). 3.7.1.27. формирование управленческой, регламентной, аналитической отчетности. </w:t>
      </w:r>
    </w:p>
    <w:bookmarkEnd w:id="108"/>
    <w:bookmarkStart w:name="z113" w:id="109"/>
    <w:p>
      <w:pPr>
        <w:spacing w:after="0"/>
        <w:ind w:left="0"/>
        <w:jc w:val="both"/>
      </w:pPr>
      <w:r>
        <w:rPr>
          <w:rFonts w:ascii="Times New Roman"/>
          <w:b w:val="false"/>
          <w:i w:val="false"/>
          <w:color w:val="000000"/>
          <w:sz w:val="28"/>
        </w:rPr>
        <w:t xml:space="preserve">
      3.7.2. на межгосударственном уровне (компонент Комиссии системы): </w:t>
      </w:r>
    </w:p>
    <w:bookmarkEnd w:id="109"/>
    <w:bookmarkStart w:name="z114" w:id="110"/>
    <w:p>
      <w:pPr>
        <w:spacing w:after="0"/>
        <w:ind w:left="0"/>
        <w:jc w:val="both"/>
      </w:pPr>
      <w:r>
        <w:rPr>
          <w:rFonts w:ascii="Times New Roman"/>
          <w:b w:val="false"/>
          <w:i w:val="false"/>
          <w:color w:val="000000"/>
          <w:sz w:val="28"/>
        </w:rPr>
        <w:t xml:space="preserve">
      3.7.2.1. формирование и ведение Общего реестра эмитентов контрольных (идентификационных) знаков. </w:t>
      </w:r>
    </w:p>
    <w:bookmarkEnd w:id="110"/>
    <w:bookmarkStart w:name="z115" w:id="111"/>
    <w:p>
      <w:pPr>
        <w:spacing w:after="0"/>
        <w:ind w:left="0"/>
        <w:jc w:val="both"/>
      </w:pPr>
      <w:r>
        <w:rPr>
          <w:rFonts w:ascii="Times New Roman"/>
          <w:b w:val="false"/>
          <w:i w:val="false"/>
          <w:color w:val="000000"/>
          <w:sz w:val="28"/>
        </w:rPr>
        <w:t xml:space="preserve">
      3.7.2.2. обмен сведениями о товарах, включенных в Перечень, между национальными компонентами государств-членов при трансграничном обороте. </w:t>
      </w:r>
    </w:p>
    <w:bookmarkEnd w:id="111"/>
    <w:bookmarkStart w:name="z116" w:id="112"/>
    <w:p>
      <w:pPr>
        <w:spacing w:after="0"/>
        <w:ind w:left="0"/>
        <w:jc w:val="both"/>
      </w:pPr>
      <w:r>
        <w:rPr>
          <w:rFonts w:ascii="Times New Roman"/>
          <w:b w:val="false"/>
          <w:i w:val="false"/>
          <w:color w:val="000000"/>
          <w:sz w:val="28"/>
        </w:rPr>
        <w:t xml:space="preserve">
      3.7.2.3. сбор сведений в Комиссии для решения задач анализа данных о товарах, подлежащих обязательной маркировке, произведенных или ввезенных на территорию Союза. </w:t>
      </w:r>
    </w:p>
    <w:bookmarkEnd w:id="112"/>
    <w:bookmarkStart w:name="z117" w:id="113"/>
    <w:p>
      <w:pPr>
        <w:spacing w:after="0"/>
        <w:ind w:left="0"/>
        <w:jc w:val="both"/>
      </w:pPr>
      <w:r>
        <w:rPr>
          <w:rFonts w:ascii="Times New Roman"/>
          <w:b w:val="false"/>
          <w:i w:val="false"/>
          <w:color w:val="000000"/>
          <w:sz w:val="28"/>
        </w:rPr>
        <w:t xml:space="preserve">
      3.7.2.4. формирование управленческой, регламентной, аналитической отчетности. </w:t>
      </w:r>
    </w:p>
    <w:bookmarkEnd w:id="113"/>
    <w:bookmarkStart w:name="z118" w:id="114"/>
    <w:p>
      <w:pPr>
        <w:spacing w:after="0"/>
        <w:ind w:left="0"/>
        <w:jc w:val="both"/>
      </w:pPr>
      <w:r>
        <w:rPr>
          <w:rFonts w:ascii="Times New Roman"/>
          <w:b w:val="false"/>
          <w:i w:val="false"/>
          <w:color w:val="000000"/>
          <w:sz w:val="28"/>
        </w:rPr>
        <w:t xml:space="preserve">
      3.8. В качестве базовой технологии для реализации в 2015-2016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рассматривается технология радиочастотной идентификации (RFID) в соответствии с международной системой идентификации GS1. Требования к контрольному (идентификационному) знаку для товарной позиции «Предметы одежды, принадлежности к одежде и прочие изделия, из натурального меха» приведены в Приложении Б. </w:t>
      </w:r>
    </w:p>
    <w:bookmarkEnd w:id="114"/>
    <w:p>
      <w:pPr>
        <w:spacing w:after="0"/>
        <w:ind w:left="0"/>
        <w:jc w:val="both"/>
      </w:pPr>
      <w:r>
        <w:rPr>
          <w:rFonts w:ascii="Times New Roman"/>
          <w:b w:val="false"/>
          <w:i w:val="false"/>
          <w:color w:val="000000"/>
          <w:sz w:val="28"/>
        </w:rPr>
        <w:t>Для других товарных позиций возможно применение технологии маркировки товаров контрольными (идентификационными) знаками без RFID на бумажных и иных носителях с элементами защиты (пример приведен в Приложении Б). Требования к характеристикам контрольного знака, порядку его нанесения, а также требования к структуре и формату информации, которую будут содержать контрольные знаки утверждаются Комиссией консенсусом.</w:t>
      </w:r>
    </w:p>
    <w:bookmarkStart w:name="z119" w:id="115"/>
    <w:p>
      <w:pPr>
        <w:spacing w:after="0"/>
        <w:ind w:left="0"/>
        <w:jc w:val="both"/>
      </w:pPr>
      <w:r>
        <w:rPr>
          <w:rFonts w:ascii="Times New Roman"/>
          <w:b w:val="false"/>
          <w:i w:val="false"/>
          <w:color w:val="000000"/>
          <w:sz w:val="28"/>
        </w:rPr>
        <w:t xml:space="preserve">
      3.9. В качестве базовой технологии идентификации используются открытые глобальные стандарты международной системы GS1, обеспечивающие кодирование и идентификацию любых объектов (в т.ч. товаров), субъектов (предприятий), их местоположений, событий и документов, задействованных в процессах товародвижения. </w:t>
      </w:r>
    </w:p>
    <w:bookmarkEnd w:id="115"/>
    <w:bookmarkStart w:name="z120" w:id="116"/>
    <w:p>
      <w:pPr>
        <w:spacing w:after="0"/>
        <w:ind w:left="0"/>
        <w:jc w:val="both"/>
      </w:pPr>
      <w:r>
        <w:rPr>
          <w:rFonts w:ascii="Times New Roman"/>
          <w:b w:val="false"/>
          <w:i w:val="false"/>
          <w:color w:val="000000"/>
          <w:sz w:val="28"/>
        </w:rPr>
        <w:t xml:space="preserve">
      3.10. В качестве базовой технологии мониторинга перемещений маркированных средствами радиочастотной идентификации товаров используется технология GS1 EPCGlobal. </w:t>
      </w:r>
    </w:p>
    <w:bookmarkEnd w:id="116"/>
    <w:bookmarkStart w:name="z121" w:id="117"/>
    <w:p>
      <w:pPr>
        <w:spacing w:after="0"/>
        <w:ind w:left="0"/>
        <w:jc w:val="both"/>
      </w:pPr>
      <w:r>
        <w:rPr>
          <w:rFonts w:ascii="Times New Roman"/>
          <w:b w:val="false"/>
          <w:i w:val="false"/>
          <w:color w:val="000000"/>
          <w:sz w:val="28"/>
        </w:rPr>
        <w:t xml:space="preserve">
      3.11. Детальные требования данного раздела будут уточняться и дополняться путем разработки частных технических заданий или спецификации требований к программному обеспечению в государствах-членах Союза. </w:t>
      </w:r>
    </w:p>
    <w:bookmarkEnd w:id="117"/>
    <w:bookmarkStart w:name="z122" w:id="118"/>
    <w:p>
      <w:pPr>
        <w:spacing w:after="0"/>
        <w:ind w:left="0"/>
        <w:jc w:val="both"/>
      </w:pPr>
      <w:r>
        <w:rPr>
          <w:rFonts w:ascii="Times New Roman"/>
          <w:b w:val="false"/>
          <w:i w:val="false"/>
          <w:color w:val="000000"/>
          <w:sz w:val="28"/>
        </w:rPr>
        <w:t>
      </w:t>
      </w:r>
      <w:r>
        <w:rPr>
          <w:rFonts w:ascii="Times New Roman"/>
          <w:b/>
          <w:i w:val="false"/>
          <w:color w:val="000000"/>
          <w:sz w:val="28"/>
        </w:rPr>
        <w:t xml:space="preserve">4.1. Типовые Требования к системе </w:t>
      </w:r>
    </w:p>
    <w:bookmarkEnd w:id="118"/>
    <w:bookmarkStart w:name="z123" w:id="119"/>
    <w:p>
      <w:pPr>
        <w:spacing w:after="0"/>
        <w:ind w:left="0"/>
        <w:jc w:val="both"/>
      </w:pPr>
      <w:r>
        <w:rPr>
          <w:rFonts w:ascii="Times New Roman"/>
          <w:b w:val="false"/>
          <w:i w:val="false"/>
          <w:color w:val="000000"/>
          <w:sz w:val="28"/>
        </w:rPr>
        <w:t>
      </w:t>
      </w:r>
      <w:r>
        <w:rPr>
          <w:rFonts w:ascii="Times New Roman"/>
          <w:b/>
          <w:i w:val="false"/>
          <w:color w:val="000000"/>
          <w:sz w:val="28"/>
        </w:rPr>
        <w:t>4.1. Типовые требования к системе в целом</w:t>
      </w:r>
      <w:r>
        <w:rPr>
          <w:rFonts w:ascii="Times New Roman"/>
          <w:b w:val="false"/>
          <w:i w:val="false"/>
          <w:color w:val="000000"/>
          <w:sz w:val="28"/>
        </w:rPr>
        <w:t> </w:t>
      </w:r>
    </w:p>
    <w:bookmarkEnd w:id="119"/>
    <w:bookmarkStart w:name="z124" w:id="120"/>
    <w:p>
      <w:pPr>
        <w:spacing w:after="0"/>
        <w:ind w:left="0"/>
        <w:jc w:val="both"/>
      </w:pPr>
      <w:r>
        <w:rPr>
          <w:rFonts w:ascii="Times New Roman"/>
          <w:b w:val="false"/>
          <w:i w:val="false"/>
          <w:color w:val="000000"/>
          <w:sz w:val="28"/>
        </w:rPr>
        <w:t>
      </w:t>
      </w:r>
      <w:r>
        <w:rPr>
          <w:rFonts w:ascii="Times New Roman"/>
          <w:b/>
          <w:i w:val="false"/>
          <w:color w:val="000000"/>
          <w:sz w:val="28"/>
        </w:rPr>
        <w:t>4.1.1. Требования к структуре и функционированию системы</w:t>
      </w:r>
      <w:r>
        <w:rPr>
          <w:rFonts w:ascii="Times New Roman"/>
          <w:b w:val="false"/>
          <w:i w:val="false"/>
          <w:color w:val="000000"/>
          <w:sz w:val="28"/>
        </w:rPr>
        <w:t> </w:t>
      </w:r>
    </w:p>
    <w:bookmarkEnd w:id="120"/>
    <w:p>
      <w:pPr>
        <w:spacing w:after="0"/>
        <w:ind w:left="0"/>
        <w:jc w:val="both"/>
      </w:pPr>
      <w:r>
        <w:rPr>
          <w:rFonts w:ascii="Times New Roman"/>
          <w:b w:val="false"/>
          <w:i w:val="false"/>
          <w:color w:val="000000"/>
          <w:sz w:val="28"/>
        </w:rPr>
        <w:t xml:space="preserve">      Информационная система маркировки товаров должна строиться как совокупность взаимодействующих национальных компонентов по числу государств?членов Союза и компонента Комиссии (рисунок 1). </w:t>
      </w:r>
    </w:p>
    <w:p>
      <w:pPr>
        <w:spacing w:after="0"/>
        <w:ind w:left="0"/>
        <w:jc w:val="both"/>
      </w:pPr>
      <w:r>
        <w:drawing>
          <wp:inline distT="0" distB="0" distL="0" distR="0">
            <wp:extent cx="82550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55000" cy="7086600"/>
                    </a:xfrm>
                    <a:prstGeom prst="rect">
                      <a:avLst/>
                    </a:prstGeom>
                  </pic:spPr>
                </pic:pic>
              </a:graphicData>
            </a:graphic>
          </wp:inline>
        </w:drawing>
      </w:r>
    </w:p>
    <w:p>
      <w:pPr>
        <w:spacing w:after="0"/>
        <w:ind w:left="0"/>
        <w:jc w:val="both"/>
      </w:pPr>
      <w:r>
        <w:rPr>
          <w:rFonts w:ascii="Times New Roman"/>
          <w:b w:val="false"/>
          <w:i w:val="false"/>
          <w:color w:val="000000"/>
          <w:sz w:val="28"/>
        </w:rPr>
        <w:t>  Рисунок 1 Общая типовая схема информационной системы маркировки</w:t>
      </w:r>
      <w:r>
        <w:br/>
      </w:r>
      <w:r>
        <w:rPr>
          <w:rFonts w:ascii="Times New Roman"/>
          <w:b w:val="false"/>
          <w:i w:val="false"/>
          <w:color w:val="000000"/>
          <w:sz w:val="28"/>
        </w:rPr>
        <w:t>
                          товаров</w:t>
      </w:r>
    </w:p>
    <w:p>
      <w:pPr>
        <w:spacing w:after="0"/>
        <w:ind w:left="0"/>
        <w:jc w:val="both"/>
      </w:pPr>
      <w:r>
        <w:rPr>
          <w:rFonts w:ascii="Times New Roman"/>
          <w:b w:val="false"/>
          <w:i w:val="false"/>
          <w:color w:val="000000"/>
          <w:sz w:val="28"/>
        </w:rPr>
        <w:t>      Информационное взаимодействие национального компонента Системы с информационными системами уполномоченных органов государства-члена Союза должно осуществляться средствами применяемой в государстве-члене Союза системы межведомственного взаимодействия в электронном виде.</w:t>
      </w:r>
    </w:p>
    <w:p>
      <w:pPr>
        <w:spacing w:after="0"/>
        <w:ind w:left="0"/>
        <w:jc w:val="both"/>
      </w:pPr>
      <w:r>
        <w:rPr>
          <w:rFonts w:ascii="Times New Roman"/>
          <w:b w:val="false"/>
          <w:i w:val="false"/>
          <w:color w:val="000000"/>
          <w:sz w:val="28"/>
        </w:rPr>
        <w:t xml:space="preserve">      Взаимодействие национальных компонентов Системы между собой, а также с компонентом Комиссии в рамках организации электронного обмена сведениями об эмитентах контрольных (идентификационных) знаков, а также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в соответствии с положениями статьи 23 Договора о Евразийском экономическом союзе от 29 мая 2014 года, осуществляется средствами интегрированной информационной системы Союза (далее – ИИС Союза) путем реализации общих процессов в рамках Союза. </w:t>
      </w:r>
    </w:p>
    <w:p>
      <w:pPr>
        <w:spacing w:after="0"/>
        <w:ind w:left="0"/>
        <w:jc w:val="both"/>
      </w:pPr>
      <w:r>
        <w:rPr>
          <w:rFonts w:ascii="Times New Roman"/>
          <w:b w:val="false"/>
          <w:i w:val="false"/>
          <w:color w:val="000000"/>
          <w:sz w:val="28"/>
        </w:rPr>
        <w:t xml:space="preserve">      Компонент Комиссии должен быть реализован в составе интеграционного сегмента Комиссии ИИС Союза. </w:t>
      </w:r>
    </w:p>
    <w:p>
      <w:pPr>
        <w:spacing w:after="0"/>
        <w:ind w:left="0"/>
        <w:jc w:val="both"/>
      </w:pPr>
      <w:r>
        <w:rPr>
          <w:rFonts w:ascii="Times New Roman"/>
          <w:b w:val="false"/>
          <w:i w:val="false"/>
          <w:color w:val="000000"/>
          <w:sz w:val="28"/>
        </w:rPr>
        <w:t xml:space="preserve">      Национальные компоненты системы должны разрабатываться на основе частных технических заданий и соответствовать, описанным в документе, типовым требования и иметь возможность автономной работы. </w:t>
      </w:r>
    </w:p>
    <w:p>
      <w:pPr>
        <w:spacing w:after="0"/>
        <w:ind w:left="0"/>
        <w:jc w:val="both"/>
      </w:pPr>
      <w:r>
        <w:rPr>
          <w:rFonts w:ascii="Times New Roman"/>
          <w:b w:val="false"/>
          <w:i w:val="false"/>
          <w:color w:val="000000"/>
          <w:sz w:val="28"/>
        </w:rPr>
        <w:t>На национальном уровне необходимо наличие информационного ресурса, обеспечивающего достоверные данные о товарах, подлежащих контролю. Товар должен быть описан только один раз его производителем или импортером. Основным ключом ресурса, идентифицирующего товар, должен быть GTIN.</w:t>
      </w:r>
    </w:p>
    <w:p>
      <w:pPr>
        <w:spacing w:after="0"/>
        <w:ind w:left="0"/>
        <w:jc w:val="both"/>
      </w:pPr>
      <w:r>
        <w:rPr>
          <w:rFonts w:ascii="Times New Roman"/>
          <w:b w:val="false"/>
          <w:i w:val="false"/>
          <w:color w:val="000000"/>
          <w:sz w:val="28"/>
        </w:rPr>
        <w:t>      При создании информационной системы маркировки товаров могут быть разработаны типовые правила доступа к информации о событиях с маркированным товаром. Правила доступа рекомендуется разрабатывать с учетом международной практики в порядке, установленном национальным законодательством государства-члена Союза.</w:t>
      </w:r>
    </w:p>
    <w:p>
      <w:pPr>
        <w:spacing w:after="0"/>
        <w:ind w:left="0"/>
        <w:jc w:val="both"/>
      </w:pPr>
      <w:r>
        <w:rPr>
          <w:rFonts w:ascii="Times New Roman"/>
          <w:b w:val="false"/>
          <w:i w:val="false"/>
          <w:color w:val="000000"/>
          <w:sz w:val="28"/>
        </w:rPr>
        <w:t xml:space="preserve">      При создании информационной системы маркировки товаров должна обеспечиваться возможность самостоятельной разработки уполномоченными органами государств-членов Союза национальных компонентов по типовым требованиям, устанавливаемым на межгосударственном уровне. На национальные компоненты системы должны разрабатываться отдельные частные технические задания (ЧТЗ) в соответствии с законодательством государства-члена Союза. Национальный компонент, разработанный одним из государств-членов Союза, может быть передан заинтересованным государствам-членам Союза, в том числе новым, для использования. </w:t>
      </w:r>
    </w:p>
    <w:p>
      <w:pPr>
        <w:spacing w:after="0"/>
        <w:ind w:left="0"/>
        <w:jc w:val="both"/>
      </w:pPr>
      <w:r>
        <w:rPr>
          <w:rFonts w:ascii="Times New Roman"/>
          <w:b w:val="false"/>
          <w:i w:val="false"/>
          <w:color w:val="000000"/>
          <w:sz w:val="28"/>
        </w:rPr>
        <w:t>      Проектирование, разработка и эксплуатация национальных компонентов государств-членов Союза осуществляется компетентным органом государства-члена Союза либо уполномоченной им организацией в соответствии с законодательством государства-члена Союза.</w:t>
      </w:r>
    </w:p>
    <w:p>
      <w:pPr>
        <w:spacing w:after="0"/>
        <w:ind w:left="0"/>
        <w:jc w:val="both"/>
      </w:pPr>
      <w:r>
        <w:rPr>
          <w:rFonts w:ascii="Times New Roman"/>
          <w:b w:val="false"/>
          <w:i w:val="false"/>
          <w:color w:val="000000"/>
          <w:sz w:val="28"/>
        </w:rPr>
        <w:t>      В типовой примерный состав национального компонента должны входить следующие подсистемы и компоненты участников процесса оборота и контроля товаров, подлежащих маркировке контрольными (идентификационными) знаками:</w:t>
      </w:r>
    </w:p>
    <w:bookmarkStart w:name="z125" w:id="121"/>
    <w:p>
      <w:pPr>
        <w:spacing w:after="0"/>
        <w:ind w:left="0"/>
        <w:jc w:val="both"/>
      </w:pPr>
      <w:r>
        <w:rPr>
          <w:rFonts w:ascii="Times New Roman"/>
          <w:b w:val="false"/>
          <w:i w:val="false"/>
          <w:color w:val="000000"/>
          <w:sz w:val="28"/>
        </w:rPr>
        <w:t xml:space="preserve">
      1. типовая центральная учетная система, включающая: </w:t>
      </w:r>
    </w:p>
    <w:bookmarkEnd w:id="121"/>
    <w:p>
      <w:pPr>
        <w:spacing w:after="0"/>
        <w:ind w:left="0"/>
        <w:jc w:val="both"/>
      </w:pPr>
      <w:r>
        <w:rPr>
          <w:rFonts w:ascii="Times New Roman"/>
          <w:b w:val="false"/>
          <w:i w:val="false"/>
          <w:color w:val="000000"/>
          <w:sz w:val="28"/>
        </w:rPr>
        <w:t xml:space="preserve">      1.1. типовую подсистему контроля за оборотом маркированных товаров; </w:t>
      </w:r>
    </w:p>
    <w:p>
      <w:pPr>
        <w:spacing w:after="0"/>
        <w:ind w:left="0"/>
        <w:jc w:val="both"/>
      </w:pPr>
      <w:r>
        <w:rPr>
          <w:rFonts w:ascii="Times New Roman"/>
          <w:b w:val="false"/>
          <w:i w:val="false"/>
          <w:color w:val="000000"/>
          <w:sz w:val="28"/>
        </w:rPr>
        <w:t xml:space="preserve">      1.2. типовую подсистему аналитики; </w:t>
      </w:r>
    </w:p>
    <w:p>
      <w:pPr>
        <w:spacing w:after="0"/>
        <w:ind w:left="0"/>
        <w:jc w:val="both"/>
      </w:pPr>
      <w:r>
        <w:rPr>
          <w:rFonts w:ascii="Times New Roman"/>
          <w:b w:val="false"/>
          <w:i w:val="false"/>
          <w:color w:val="000000"/>
          <w:sz w:val="28"/>
        </w:rPr>
        <w:t xml:space="preserve">      1.3. типовую подсистему взаимодействия с внешними системами; </w:t>
      </w:r>
    </w:p>
    <w:p>
      <w:pPr>
        <w:spacing w:after="0"/>
        <w:ind w:left="0"/>
        <w:jc w:val="both"/>
      </w:pPr>
      <w:r>
        <w:rPr>
          <w:rFonts w:ascii="Times New Roman"/>
          <w:b w:val="false"/>
          <w:i w:val="false"/>
          <w:color w:val="000000"/>
          <w:sz w:val="28"/>
        </w:rPr>
        <w:t xml:space="preserve">      1.4. типовую подсистему НСИ; </w:t>
      </w:r>
    </w:p>
    <w:p>
      <w:pPr>
        <w:spacing w:after="0"/>
        <w:ind w:left="0"/>
        <w:jc w:val="both"/>
      </w:pPr>
      <w:r>
        <w:rPr>
          <w:rFonts w:ascii="Times New Roman"/>
          <w:b w:val="false"/>
          <w:i w:val="false"/>
          <w:color w:val="000000"/>
          <w:sz w:val="28"/>
        </w:rPr>
        <w:t xml:space="preserve">      1.5. типовую подсистему информационной безопасности. </w:t>
      </w:r>
    </w:p>
    <w:p>
      <w:pPr>
        <w:spacing w:after="0"/>
        <w:ind w:left="0"/>
        <w:jc w:val="both"/>
      </w:pPr>
      <w:r>
        <w:rPr>
          <w:rFonts w:ascii="Times New Roman"/>
          <w:b w:val="false"/>
          <w:i w:val="false"/>
          <w:color w:val="000000"/>
          <w:sz w:val="28"/>
        </w:rPr>
        <w:t xml:space="preserve">      2. типовой компонент «Информационный киоск» или web-приложение; </w:t>
      </w:r>
    </w:p>
    <w:bookmarkStart w:name="z126" w:id="122"/>
    <w:p>
      <w:pPr>
        <w:spacing w:after="0"/>
        <w:ind w:left="0"/>
        <w:jc w:val="both"/>
      </w:pPr>
      <w:r>
        <w:rPr>
          <w:rFonts w:ascii="Times New Roman"/>
          <w:b w:val="false"/>
          <w:i w:val="false"/>
          <w:color w:val="000000"/>
          <w:sz w:val="28"/>
        </w:rPr>
        <w:t xml:space="preserve">
      3. типовой компонент «Мобильный АРМ уполномоченного контролирующего лица»; </w:t>
      </w:r>
    </w:p>
    <w:bookmarkEnd w:id="122"/>
    <w:bookmarkStart w:name="z127" w:id="123"/>
    <w:p>
      <w:pPr>
        <w:spacing w:after="0"/>
        <w:ind w:left="0"/>
        <w:jc w:val="both"/>
      </w:pPr>
      <w:r>
        <w:rPr>
          <w:rFonts w:ascii="Times New Roman"/>
          <w:b w:val="false"/>
          <w:i w:val="false"/>
          <w:color w:val="000000"/>
          <w:sz w:val="28"/>
        </w:rPr>
        <w:t xml:space="preserve">
      4. типовой «АРМ эмитента»; </w:t>
      </w:r>
    </w:p>
    <w:bookmarkEnd w:id="123"/>
    <w:bookmarkStart w:name="z128" w:id="124"/>
    <w:p>
      <w:pPr>
        <w:spacing w:after="0"/>
        <w:ind w:left="0"/>
        <w:jc w:val="both"/>
      </w:pPr>
      <w:r>
        <w:rPr>
          <w:rFonts w:ascii="Times New Roman"/>
          <w:b w:val="false"/>
          <w:i w:val="false"/>
          <w:color w:val="000000"/>
          <w:sz w:val="28"/>
        </w:rPr>
        <w:t xml:space="preserve">
      5. типовой «АРМ индивидуализации КиЗ»; </w:t>
      </w:r>
    </w:p>
    <w:bookmarkEnd w:id="124"/>
    <w:bookmarkStart w:name="z129" w:id="125"/>
    <w:p>
      <w:pPr>
        <w:spacing w:after="0"/>
        <w:ind w:left="0"/>
        <w:jc w:val="both"/>
      </w:pPr>
      <w:r>
        <w:rPr>
          <w:rFonts w:ascii="Times New Roman"/>
          <w:b w:val="false"/>
          <w:i w:val="false"/>
          <w:color w:val="000000"/>
          <w:sz w:val="28"/>
        </w:rPr>
        <w:t xml:space="preserve">
      6. типовой «АРМ передачи сведений о продаже». </w:t>
      </w:r>
    </w:p>
    <w:bookmarkEnd w:id="125"/>
    <w:p>
      <w:pPr>
        <w:spacing w:after="0"/>
        <w:ind w:left="0"/>
        <w:jc w:val="both"/>
      </w:pPr>
      <w:r>
        <w:rPr>
          <w:rFonts w:ascii="Times New Roman"/>
          <w:b w:val="false"/>
          <w:i w:val="false"/>
          <w:color w:val="000000"/>
          <w:sz w:val="28"/>
        </w:rPr>
        <w:t>      Функции компонента Комиссии Системы реализуется средствами следующих подсистем ИИС Союза:</w:t>
      </w:r>
    </w:p>
    <w:bookmarkStart w:name="z130" w:id="126"/>
    <w:p>
      <w:pPr>
        <w:spacing w:after="0"/>
        <w:ind w:left="0"/>
        <w:jc w:val="both"/>
      </w:pPr>
      <w:r>
        <w:rPr>
          <w:rFonts w:ascii="Times New Roman"/>
          <w:b w:val="false"/>
          <w:i w:val="false"/>
          <w:color w:val="000000"/>
          <w:sz w:val="28"/>
        </w:rPr>
        <w:t xml:space="preserve">
      1. подсистема НСИ; </w:t>
      </w:r>
    </w:p>
    <w:bookmarkEnd w:id="126"/>
    <w:bookmarkStart w:name="z131" w:id="127"/>
    <w:p>
      <w:pPr>
        <w:spacing w:after="0"/>
        <w:ind w:left="0"/>
        <w:jc w:val="both"/>
      </w:pPr>
      <w:r>
        <w:rPr>
          <w:rFonts w:ascii="Times New Roman"/>
          <w:b w:val="false"/>
          <w:i w:val="false"/>
          <w:color w:val="000000"/>
          <w:sz w:val="28"/>
        </w:rPr>
        <w:t xml:space="preserve">
      2. информационно-аналитическая подсистема; </w:t>
      </w:r>
    </w:p>
    <w:bookmarkEnd w:id="127"/>
    <w:bookmarkStart w:name="z132" w:id="128"/>
    <w:p>
      <w:pPr>
        <w:spacing w:after="0"/>
        <w:ind w:left="0"/>
        <w:jc w:val="both"/>
      </w:pPr>
      <w:r>
        <w:rPr>
          <w:rFonts w:ascii="Times New Roman"/>
          <w:b w:val="false"/>
          <w:i w:val="false"/>
          <w:color w:val="000000"/>
          <w:sz w:val="28"/>
        </w:rPr>
        <w:t xml:space="preserve">
      3. информационный портал Комиссии. </w:t>
      </w:r>
    </w:p>
    <w:bookmarkEnd w:id="128"/>
    <w:bookmarkStart w:name="z133" w:id="129"/>
    <w:p>
      <w:pPr>
        <w:spacing w:after="0"/>
        <w:ind w:left="0"/>
        <w:jc w:val="both"/>
      </w:pPr>
      <w:r>
        <w:rPr>
          <w:rFonts w:ascii="Times New Roman"/>
          <w:b w:val="false"/>
          <w:i w:val="false"/>
          <w:color w:val="000000"/>
          <w:sz w:val="28"/>
        </w:rPr>
        <w:t xml:space="preserve">
      4. интеграционная платформа. </w:t>
      </w:r>
    </w:p>
    <w:bookmarkEnd w:id="129"/>
    <w:p>
      <w:pPr>
        <w:spacing w:after="0"/>
        <w:ind w:left="0"/>
        <w:jc w:val="both"/>
      </w:pPr>
      <w:r>
        <w:rPr>
          <w:rFonts w:ascii="Times New Roman"/>
          <w:b w:val="false"/>
          <w:i w:val="false"/>
          <w:color w:val="000000"/>
          <w:sz w:val="28"/>
        </w:rPr>
        <w:t xml:space="preserve">      Типовые подсистемы и компоненты системы изображены на схемах архитектуры (рисунок 1) и в приложении А к настоящему техническому заданию. </w:t>
      </w:r>
    </w:p>
    <w:p>
      <w:pPr>
        <w:spacing w:after="0"/>
        <w:ind w:left="0"/>
        <w:jc w:val="both"/>
      </w:pPr>
      <w:r>
        <w:rPr>
          <w:rFonts w:ascii="Times New Roman"/>
          <w:b w:val="false"/>
          <w:i w:val="false"/>
          <w:color w:val="000000"/>
          <w:sz w:val="28"/>
        </w:rPr>
        <w:t>      Состав национального компонента, его архитектура, количество, наименование и функции его подсистем, ведомственная принадлежность могут быть уточнены с учетом сложившейся в государствах-членах Союза практики функционирования систем маркировки и наличия соответствующей нормативно-правовой базы, но не должны противоречить требованиям данного технического задания.</w:t>
      </w:r>
    </w:p>
    <w:p>
      <w:pPr>
        <w:spacing w:after="0"/>
        <w:ind w:left="0"/>
        <w:jc w:val="both"/>
      </w:pPr>
      <w:r>
        <w:rPr>
          <w:rFonts w:ascii="Times New Roman"/>
          <w:b w:val="false"/>
          <w:i w:val="false"/>
          <w:color w:val="000000"/>
          <w:sz w:val="28"/>
        </w:rPr>
        <w:t>      Детальные требования данного раздела будут уточняться и дополняться путем разработки частных технических заданий или спецификации требований к программному обеспечению в государствах-членах Союза.</w:t>
      </w:r>
    </w:p>
    <w:bookmarkStart w:name="z134" w:id="130"/>
    <w:p>
      <w:pPr>
        <w:spacing w:after="0"/>
        <w:ind w:left="0"/>
        <w:jc w:val="both"/>
      </w:pPr>
      <w:r>
        <w:rPr>
          <w:rFonts w:ascii="Times New Roman"/>
          <w:b w:val="false"/>
          <w:i w:val="false"/>
          <w:color w:val="000000"/>
          <w:sz w:val="28"/>
        </w:rPr>
        <w:t>
      </w:t>
      </w:r>
      <w:r>
        <w:rPr>
          <w:rFonts w:ascii="Times New Roman"/>
          <w:b/>
          <w:i w:val="false"/>
          <w:color w:val="000000"/>
          <w:sz w:val="28"/>
        </w:rPr>
        <w:t xml:space="preserve">4.1.1.1.1. Перечень и назначение типовых подсистем национального компонента системы </w:t>
      </w:r>
    </w:p>
    <w:bookmarkEnd w:id="130"/>
    <w:bookmarkStart w:name="z135" w:id="131"/>
    <w:p>
      <w:pPr>
        <w:spacing w:after="0"/>
        <w:ind w:left="0"/>
        <w:jc w:val="both"/>
      </w:pPr>
      <w:r>
        <w:rPr>
          <w:rFonts w:ascii="Times New Roman"/>
          <w:b w:val="false"/>
          <w:i w:val="false"/>
          <w:color w:val="000000"/>
          <w:sz w:val="28"/>
        </w:rPr>
        <w:t xml:space="preserve">
      4.1.1.1.1. Типовая подсистема контроля за оборотом маркированных товаров предназначена для обеспечения основных функций системы по контролю за оборотом маркированных товаров. В состав данной подсистемы должны входить: </w:t>
      </w:r>
    </w:p>
    <w:bookmarkEnd w:id="131"/>
    <w:bookmarkStart w:name="z136" w:id="132"/>
    <w:p>
      <w:pPr>
        <w:spacing w:after="0"/>
        <w:ind w:left="0"/>
        <w:jc w:val="both"/>
      </w:pPr>
      <w:r>
        <w:rPr>
          <w:rFonts w:ascii="Times New Roman"/>
          <w:b w:val="false"/>
          <w:i w:val="false"/>
          <w:color w:val="000000"/>
          <w:sz w:val="28"/>
        </w:rPr>
        <w:t xml:space="preserve">
      4.1.1.1.1.1. компонент «сервисы G2C», который обеспечивает обработку запросов от информационных киосков, учетной системы продавца, web-приложений; </w:t>
      </w:r>
    </w:p>
    <w:bookmarkEnd w:id="132"/>
    <w:bookmarkStart w:name="z137" w:id="133"/>
    <w:p>
      <w:pPr>
        <w:spacing w:after="0"/>
        <w:ind w:left="0"/>
        <w:jc w:val="both"/>
      </w:pPr>
      <w:r>
        <w:rPr>
          <w:rFonts w:ascii="Times New Roman"/>
          <w:b w:val="false"/>
          <w:i w:val="false"/>
          <w:color w:val="000000"/>
          <w:sz w:val="28"/>
        </w:rPr>
        <w:t xml:space="preserve">
      4.1.1.1.1.2. web-приложение открытого доступа, предоставляющее покупателям сведения о маркированных товарах; </w:t>
      </w:r>
    </w:p>
    <w:bookmarkEnd w:id="133"/>
    <w:bookmarkStart w:name="z138" w:id="134"/>
    <w:p>
      <w:pPr>
        <w:spacing w:after="0"/>
        <w:ind w:left="0"/>
        <w:jc w:val="both"/>
      </w:pPr>
      <w:r>
        <w:rPr>
          <w:rFonts w:ascii="Times New Roman"/>
          <w:b w:val="false"/>
          <w:i w:val="false"/>
          <w:color w:val="000000"/>
          <w:sz w:val="28"/>
        </w:rPr>
        <w:t xml:space="preserve">
      4.1.1.1.1.3. компонент «Личный кабинет эмитента», предназначенный для предоставления в систему сведений об эмитированных КИЗ; </w:t>
      </w:r>
    </w:p>
    <w:bookmarkEnd w:id="134"/>
    <w:bookmarkStart w:name="z139" w:id="135"/>
    <w:p>
      <w:pPr>
        <w:spacing w:after="0"/>
        <w:ind w:left="0"/>
        <w:jc w:val="both"/>
      </w:pPr>
      <w:r>
        <w:rPr>
          <w:rFonts w:ascii="Times New Roman"/>
          <w:b w:val="false"/>
          <w:i w:val="false"/>
          <w:color w:val="000000"/>
          <w:sz w:val="28"/>
        </w:rPr>
        <w:t xml:space="preserve">
      4.1.1.1.1.4. компонент «Личный кабинет внутреннего производителя, импортера, продавца», предназначенный для предоставления в систему сведений о маркированных товарах, выпущенных в оборот; </w:t>
      </w:r>
    </w:p>
    <w:bookmarkEnd w:id="135"/>
    <w:bookmarkStart w:name="z140" w:id="136"/>
    <w:p>
      <w:pPr>
        <w:spacing w:after="0"/>
        <w:ind w:left="0"/>
        <w:jc w:val="both"/>
      </w:pPr>
      <w:r>
        <w:rPr>
          <w:rFonts w:ascii="Times New Roman"/>
          <w:b w:val="false"/>
          <w:i w:val="false"/>
          <w:color w:val="000000"/>
          <w:sz w:val="28"/>
        </w:rPr>
        <w:t xml:space="preserve">
      4.1.1.1.1.5. компоненты для доступа контролирующих лиц; </w:t>
      </w:r>
    </w:p>
    <w:bookmarkEnd w:id="136"/>
    <w:bookmarkStart w:name="z141" w:id="137"/>
    <w:p>
      <w:pPr>
        <w:spacing w:after="0"/>
        <w:ind w:left="0"/>
        <w:jc w:val="both"/>
      </w:pPr>
      <w:r>
        <w:rPr>
          <w:rFonts w:ascii="Times New Roman"/>
          <w:b w:val="false"/>
          <w:i w:val="false"/>
          <w:color w:val="000000"/>
          <w:sz w:val="28"/>
        </w:rPr>
        <w:t xml:space="preserve">
      4.1.1.1.1.6. компонент «сервисы G2G», который обеспечивает обработку запросов от мобильного АРМ уполномоченного контролирующего лица; </w:t>
      </w:r>
    </w:p>
    <w:bookmarkEnd w:id="137"/>
    <w:bookmarkStart w:name="z142" w:id="138"/>
    <w:p>
      <w:pPr>
        <w:spacing w:after="0"/>
        <w:ind w:left="0"/>
        <w:jc w:val="both"/>
      </w:pPr>
      <w:r>
        <w:rPr>
          <w:rFonts w:ascii="Times New Roman"/>
          <w:b w:val="false"/>
          <w:i w:val="false"/>
          <w:color w:val="000000"/>
          <w:sz w:val="28"/>
        </w:rPr>
        <w:t xml:space="preserve">
      4.1.1.1.1.7. web-приложение, предоставляющее уполномоченному контролирующему лицу сведения о маркированных товарах. </w:t>
      </w:r>
    </w:p>
    <w:bookmarkEnd w:id="138"/>
    <w:bookmarkStart w:name="z143" w:id="139"/>
    <w:p>
      <w:pPr>
        <w:spacing w:after="0"/>
        <w:ind w:left="0"/>
        <w:jc w:val="both"/>
      </w:pPr>
      <w:r>
        <w:rPr>
          <w:rFonts w:ascii="Times New Roman"/>
          <w:b w:val="false"/>
          <w:i w:val="false"/>
          <w:color w:val="000000"/>
          <w:sz w:val="28"/>
        </w:rPr>
        <w:t xml:space="preserve">
      4.1.1.1.2. Типовая подсистема аналитики предназначена для формирования управленческой, регламентной, аналитической отчетности. Подсистема аналитики должна включать типовой «АРМ аналитика». </w:t>
      </w:r>
    </w:p>
    <w:bookmarkEnd w:id="139"/>
    <w:bookmarkStart w:name="z144" w:id="140"/>
    <w:p>
      <w:pPr>
        <w:spacing w:after="0"/>
        <w:ind w:left="0"/>
        <w:jc w:val="both"/>
      </w:pPr>
      <w:r>
        <w:rPr>
          <w:rFonts w:ascii="Times New Roman"/>
          <w:b w:val="false"/>
          <w:i w:val="false"/>
          <w:color w:val="000000"/>
          <w:sz w:val="28"/>
        </w:rPr>
        <w:t xml:space="preserve">
      4.1.1.1.3. Типовая подсистема взаимодействия предназначена для обеспечения информационного взаимодействия системы с информационными системами контролирующих органов с использованием, применяемой в государстве-члене Союза, системы межведомственного взаимодействия в электронном виде, сервисами национальной (региональной) организации GS1 всемирной Ассоциации по автоматической идентификации или национальным централизованным ресурсом по товарной номенклатуре (справочники характеристик товаров, удовлетворяющих требованиям международных стандартов). </w:t>
      </w:r>
    </w:p>
    <w:bookmarkEnd w:id="140"/>
    <w:bookmarkStart w:name="z145" w:id="141"/>
    <w:p>
      <w:pPr>
        <w:spacing w:after="0"/>
        <w:ind w:left="0"/>
        <w:jc w:val="both"/>
      </w:pPr>
      <w:r>
        <w:rPr>
          <w:rFonts w:ascii="Times New Roman"/>
          <w:b w:val="false"/>
          <w:i w:val="false"/>
          <w:color w:val="000000"/>
          <w:sz w:val="28"/>
        </w:rPr>
        <w:t xml:space="preserve">
      4.1.1.1.4. Типовая подсистема НСИ предназначена для ведения справочников, реестров и классификаторов и предоставления их другим подсистемам и компонентам системы. </w:t>
      </w:r>
    </w:p>
    <w:bookmarkEnd w:id="141"/>
    <w:bookmarkStart w:name="z146" w:id="142"/>
    <w:p>
      <w:pPr>
        <w:spacing w:after="0"/>
        <w:ind w:left="0"/>
        <w:jc w:val="both"/>
      </w:pPr>
      <w:r>
        <w:rPr>
          <w:rFonts w:ascii="Times New Roman"/>
          <w:b w:val="false"/>
          <w:i w:val="false"/>
          <w:color w:val="000000"/>
          <w:sz w:val="28"/>
        </w:rPr>
        <w:t xml:space="preserve">
      4.1.1.1.5. Типовая подсистема информационной безопасности предназначена для обеспечения целостности, доступности и сохранности данных, управления доступом пользователей на основе ролевой модели, а также протоколирования событий доступа к данным. </w:t>
      </w:r>
    </w:p>
    <w:bookmarkEnd w:id="142"/>
    <w:bookmarkStart w:name="z147" w:id="143"/>
    <w:p>
      <w:pPr>
        <w:spacing w:after="0"/>
        <w:ind w:left="0"/>
        <w:jc w:val="both"/>
      </w:pPr>
      <w:r>
        <w:rPr>
          <w:rFonts w:ascii="Times New Roman"/>
          <w:b w:val="false"/>
          <w:i w:val="false"/>
          <w:color w:val="000000"/>
          <w:sz w:val="28"/>
        </w:rPr>
        <w:t xml:space="preserve">
      4.1.1.1.6. Типовой компонент «Информационный киоск» предназначен для проверки потребителями легальности нахождения маркированных товаров в обороте и получения характеристик (описания) товаров. </w:t>
      </w:r>
    </w:p>
    <w:bookmarkEnd w:id="143"/>
    <w:bookmarkStart w:name="z148" w:id="144"/>
    <w:p>
      <w:pPr>
        <w:spacing w:after="0"/>
        <w:ind w:left="0"/>
        <w:jc w:val="both"/>
      </w:pPr>
      <w:r>
        <w:rPr>
          <w:rFonts w:ascii="Times New Roman"/>
          <w:b w:val="false"/>
          <w:i w:val="false"/>
          <w:color w:val="000000"/>
          <w:sz w:val="28"/>
        </w:rPr>
        <w:t xml:space="preserve">
      4.1.1.1.7. Типовой компонент «Мобильное АРМ уполномоченного контролирующего лица» предназначен для обеспечения выполнения проверки легальности товаров уполномоченным контролирующим лицом. </w:t>
      </w:r>
    </w:p>
    <w:bookmarkEnd w:id="144"/>
    <w:bookmarkStart w:name="z149" w:id="145"/>
    <w:p>
      <w:pPr>
        <w:spacing w:after="0"/>
        <w:ind w:left="0"/>
        <w:jc w:val="both"/>
      </w:pPr>
      <w:r>
        <w:rPr>
          <w:rFonts w:ascii="Times New Roman"/>
          <w:b w:val="false"/>
          <w:i w:val="false"/>
          <w:color w:val="000000"/>
          <w:sz w:val="28"/>
        </w:rPr>
        <w:t xml:space="preserve">
      4.1.1.1.8. Типовой компонент «АРМ эмитента» предназначен для обеспечения эмиссии контрольных (идентификационных) знаков и формирования данных для предоставления в национальный компонент об изготовленных и реализованных контрольных (идентификационных) знаках. </w:t>
      </w:r>
    </w:p>
    <w:bookmarkEnd w:id="145"/>
    <w:bookmarkStart w:name="z150" w:id="146"/>
    <w:p>
      <w:pPr>
        <w:spacing w:after="0"/>
        <w:ind w:left="0"/>
        <w:jc w:val="both"/>
      </w:pPr>
      <w:r>
        <w:rPr>
          <w:rFonts w:ascii="Times New Roman"/>
          <w:b w:val="false"/>
          <w:i w:val="false"/>
          <w:color w:val="000000"/>
          <w:sz w:val="28"/>
        </w:rPr>
        <w:t xml:space="preserve">
      4.1.1.1.9. Типовой компонент «АРМ индивидуализации КиЗ» предназначен для записи информации о единице товара в КиЗ и формирования данных для предоставления в национальный компонент об использованных контрольных (идентификационных) знаках. </w:t>
      </w:r>
    </w:p>
    <w:bookmarkEnd w:id="146"/>
    <w:bookmarkStart w:name="z151" w:id="147"/>
    <w:p>
      <w:pPr>
        <w:spacing w:after="0"/>
        <w:ind w:left="0"/>
        <w:jc w:val="both"/>
      </w:pPr>
      <w:r>
        <w:rPr>
          <w:rFonts w:ascii="Times New Roman"/>
          <w:b w:val="false"/>
          <w:i w:val="false"/>
          <w:color w:val="000000"/>
          <w:sz w:val="28"/>
        </w:rPr>
        <w:t xml:space="preserve">
      4.1.1.1.10. Типовой компонент «АРМ передачи сведений о продаже» предназначен для формирования данных для предоставления в национальный компонент о контрольных (идентификационных) знаках, нанесенных на товар, реализованный (проданный) в рамках розничной торговли товарами, включенными в Перечень, для предоставления в национальный компонент. (Примечание – данный компонент используется в случае если законодательство государства – члена Союза предусматривает информирование компетентного органа о реализации (продаже) маркированных товаров). </w:t>
      </w:r>
    </w:p>
    <w:bookmarkEnd w:id="147"/>
    <w:bookmarkStart w:name="z152" w:id="148"/>
    <w:p>
      <w:pPr>
        <w:spacing w:after="0"/>
        <w:ind w:left="0"/>
        <w:jc w:val="both"/>
      </w:pPr>
      <w:r>
        <w:rPr>
          <w:rFonts w:ascii="Times New Roman"/>
          <w:b w:val="false"/>
          <w:i w:val="false"/>
          <w:color w:val="000000"/>
          <w:sz w:val="28"/>
        </w:rPr>
        <w:t>
      </w:t>
      </w:r>
      <w:r>
        <w:rPr>
          <w:rFonts w:ascii="Times New Roman"/>
          <w:b/>
          <w:i w:val="false"/>
          <w:color w:val="000000"/>
          <w:sz w:val="28"/>
        </w:rPr>
        <w:t>4.1.1.2. Перечень и назначение подсистем компонента Комиссии</w:t>
      </w:r>
    </w:p>
    <w:bookmarkEnd w:id="148"/>
    <w:bookmarkStart w:name="z153" w:id="149"/>
    <w:p>
      <w:pPr>
        <w:spacing w:after="0"/>
        <w:ind w:left="0"/>
        <w:jc w:val="both"/>
      </w:pPr>
      <w:r>
        <w:rPr>
          <w:rFonts w:ascii="Times New Roman"/>
          <w:b w:val="false"/>
          <w:i w:val="false"/>
          <w:color w:val="000000"/>
          <w:sz w:val="28"/>
        </w:rPr>
        <w:t xml:space="preserve">
      4.1.1.2.1. Функциональность компонента Комиссии реализуется средствами подсистем интеграционного сегмента Комиссии ИИС Союза в том числе: </w:t>
      </w:r>
    </w:p>
    <w:bookmarkEnd w:id="149"/>
    <w:bookmarkStart w:name="z154" w:id="150"/>
    <w:p>
      <w:pPr>
        <w:spacing w:after="0"/>
        <w:ind w:left="0"/>
        <w:jc w:val="both"/>
      </w:pPr>
      <w:r>
        <w:rPr>
          <w:rFonts w:ascii="Times New Roman"/>
          <w:b w:val="false"/>
          <w:i w:val="false"/>
          <w:color w:val="000000"/>
          <w:sz w:val="28"/>
        </w:rPr>
        <w:t xml:space="preserve">
      4.1.1.2.1.1. для ведения общих реестров, справочников и классификаторов ИС маркировки используется Подсистема НСИ. </w:t>
      </w:r>
    </w:p>
    <w:bookmarkEnd w:id="150"/>
    <w:bookmarkStart w:name="z155" w:id="151"/>
    <w:p>
      <w:pPr>
        <w:spacing w:after="0"/>
        <w:ind w:left="0"/>
        <w:jc w:val="both"/>
      </w:pPr>
      <w:r>
        <w:rPr>
          <w:rFonts w:ascii="Times New Roman"/>
          <w:b w:val="false"/>
          <w:i w:val="false"/>
          <w:color w:val="000000"/>
          <w:sz w:val="28"/>
        </w:rPr>
        <w:t xml:space="preserve">
      4.1.1.2.1.2. для приема и обработки статистических данных из национального компонента ИС маркировки используется Информационно-аналитическая подсистема. </w:t>
      </w:r>
    </w:p>
    <w:bookmarkEnd w:id="151"/>
    <w:bookmarkStart w:name="z156" w:id="152"/>
    <w:p>
      <w:pPr>
        <w:spacing w:after="0"/>
        <w:ind w:left="0"/>
        <w:jc w:val="both"/>
      </w:pPr>
      <w:r>
        <w:rPr>
          <w:rFonts w:ascii="Times New Roman"/>
          <w:b w:val="false"/>
          <w:i w:val="false"/>
          <w:color w:val="000000"/>
          <w:sz w:val="28"/>
        </w:rPr>
        <w:t xml:space="preserve">
      4.1.1.2.1.3. для публикации открытых данных ИС маркировки используется информационный портал Комиссии. </w:t>
      </w:r>
    </w:p>
    <w:bookmarkEnd w:id="152"/>
    <w:bookmarkStart w:name="z157" w:id="153"/>
    <w:p>
      <w:pPr>
        <w:spacing w:after="0"/>
        <w:ind w:left="0"/>
        <w:jc w:val="both"/>
      </w:pPr>
      <w:r>
        <w:rPr>
          <w:rFonts w:ascii="Times New Roman"/>
          <w:b w:val="false"/>
          <w:i w:val="false"/>
          <w:color w:val="000000"/>
          <w:sz w:val="28"/>
        </w:rPr>
        <w:t xml:space="preserve">
      4.1.1.2.1.4. для реализации информационного взаимодействия национальных компонентов Системы между собой, а также с компонентом Комиссии в рамках электронного обмена сведениями об эмитентах контрольных (идентификационных) знаков, а также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задействуется интеграционная платформа. </w:t>
      </w:r>
    </w:p>
    <w:bookmarkEnd w:id="153"/>
    <w:bookmarkStart w:name="z158" w:id="154"/>
    <w:p>
      <w:pPr>
        <w:spacing w:after="0"/>
        <w:ind w:left="0"/>
        <w:jc w:val="both"/>
      </w:pPr>
      <w:r>
        <w:rPr>
          <w:rFonts w:ascii="Times New Roman"/>
          <w:b w:val="false"/>
          <w:i w:val="false"/>
          <w:color w:val="000000"/>
          <w:sz w:val="28"/>
        </w:rPr>
        <w:t>
      </w:t>
      </w:r>
      <w:r>
        <w:rPr>
          <w:rFonts w:ascii="Times New Roman"/>
          <w:b/>
          <w:i w:val="false"/>
          <w:color w:val="000000"/>
          <w:sz w:val="28"/>
        </w:rPr>
        <w:t>4.1.1.3. Требования к архитектуре системы</w:t>
      </w:r>
      <w:r>
        <w:rPr>
          <w:rFonts w:ascii="Times New Roman"/>
          <w:b w:val="false"/>
          <w:i w:val="false"/>
          <w:color w:val="000000"/>
          <w:sz w:val="28"/>
        </w:rPr>
        <w:t> </w:t>
      </w:r>
    </w:p>
    <w:bookmarkEnd w:id="154"/>
    <w:bookmarkStart w:name="z159" w:id="155"/>
    <w:p>
      <w:pPr>
        <w:spacing w:after="0"/>
        <w:ind w:left="0"/>
        <w:jc w:val="both"/>
      </w:pPr>
      <w:r>
        <w:rPr>
          <w:rFonts w:ascii="Times New Roman"/>
          <w:b w:val="false"/>
          <w:i w:val="false"/>
          <w:color w:val="000000"/>
          <w:sz w:val="28"/>
        </w:rPr>
        <w:t xml:space="preserve">
      4.1.1.3.1. Общая типовая схема архитектуры системы приведена на рисунке выше (см. рисунок 1). </w:t>
      </w:r>
    </w:p>
    <w:bookmarkEnd w:id="155"/>
    <w:bookmarkStart w:name="z160" w:id="156"/>
    <w:p>
      <w:pPr>
        <w:spacing w:after="0"/>
        <w:ind w:left="0"/>
        <w:jc w:val="both"/>
      </w:pPr>
      <w:r>
        <w:rPr>
          <w:rFonts w:ascii="Times New Roman"/>
          <w:b w:val="false"/>
          <w:i w:val="false"/>
          <w:color w:val="000000"/>
          <w:sz w:val="28"/>
        </w:rPr>
        <w:t xml:space="preserve">
      4.1.1.3.2. Рекомендуемая схема типовой архитектуры национального компонента, отображающая основные подсистемы и компоненты системы, а также внешние системы, приведена в приложении А к настоящему техническому заданию. </w:t>
      </w:r>
    </w:p>
    <w:bookmarkEnd w:id="156"/>
    <w:bookmarkStart w:name="z161" w:id="157"/>
    <w:p>
      <w:pPr>
        <w:spacing w:after="0"/>
        <w:ind w:left="0"/>
        <w:jc w:val="both"/>
      </w:pPr>
      <w:r>
        <w:rPr>
          <w:rFonts w:ascii="Times New Roman"/>
          <w:b w:val="false"/>
          <w:i w:val="false"/>
          <w:color w:val="000000"/>
          <w:sz w:val="28"/>
        </w:rPr>
        <w:t xml:space="preserve">
      4.1.1.3.3. Для реализации национального компонента рекомендуется использовать централизованную архитектуру, представляющую собой единый информационный ресурс на территории государства-члена Союза. </w:t>
      </w:r>
    </w:p>
    <w:bookmarkEnd w:id="157"/>
    <w:bookmarkStart w:name="z162" w:id="158"/>
    <w:p>
      <w:pPr>
        <w:spacing w:after="0"/>
        <w:ind w:left="0"/>
        <w:jc w:val="both"/>
      </w:pPr>
      <w:r>
        <w:rPr>
          <w:rFonts w:ascii="Times New Roman"/>
          <w:b w:val="false"/>
          <w:i w:val="false"/>
          <w:color w:val="000000"/>
          <w:sz w:val="28"/>
        </w:rPr>
        <w:t xml:space="preserve">
      4.1.1.3.4. Национальный компонент системы должен реализовывать необходимые для информационного взаимодействия сервисы, позволяющие осуществлять доступ к информации для участников системы на национальном уровне. </w:t>
      </w:r>
    </w:p>
    <w:bookmarkEnd w:id="158"/>
    <w:bookmarkStart w:name="z163" w:id="159"/>
    <w:p>
      <w:pPr>
        <w:spacing w:after="0"/>
        <w:ind w:left="0"/>
        <w:jc w:val="both"/>
      </w:pPr>
      <w:r>
        <w:rPr>
          <w:rFonts w:ascii="Times New Roman"/>
          <w:b w:val="false"/>
          <w:i w:val="false"/>
          <w:color w:val="000000"/>
          <w:sz w:val="28"/>
        </w:rPr>
        <w:t xml:space="preserve">
      4.1.1.3.5. Рекомендуемая типовая архитектура центральной учетной системы национального компонента должна быть реализована таким образом, чтобы компоненты для доступа контролирующих лиц к центральной учетной системе (см. схему архитектуры – рисунок 2 в приложении А) могли быть переданы на эксплуатацию в отдельный уполномоченный орган по контролю за оборотом товаров. При такой схеме взаимодействие между компонентами доступа контролирующих лиц в учетную систему и учетной системой должно осуществляться через национальную систему межведомственного взаимодействия. </w:t>
      </w:r>
    </w:p>
    <w:bookmarkEnd w:id="159"/>
    <w:bookmarkStart w:name="z164" w:id="160"/>
    <w:p>
      <w:pPr>
        <w:spacing w:after="0"/>
        <w:ind w:left="0"/>
        <w:jc w:val="both"/>
      </w:pPr>
      <w:r>
        <w:rPr>
          <w:rFonts w:ascii="Times New Roman"/>
          <w:b w:val="false"/>
          <w:i w:val="false"/>
          <w:color w:val="000000"/>
          <w:sz w:val="28"/>
        </w:rPr>
        <w:t xml:space="preserve">
      4.1.1.3.6. Рекомендуемая типовая архитектура национального компонента может быть уточнена разработчиками национального компонента государства – члена Союза путем разработки частных технических заданий или спецификации требований к программному обеспечению в соответствии с законодательством государства-члена Союза и должна обеспечивать реализацию функционала, описанного в разделе 4.2 данного документа. </w:t>
      </w:r>
    </w:p>
    <w:bookmarkEnd w:id="160"/>
    <w:bookmarkStart w:name="z165" w:id="161"/>
    <w:p>
      <w:pPr>
        <w:spacing w:after="0"/>
        <w:ind w:left="0"/>
        <w:jc w:val="both"/>
      </w:pPr>
      <w:r>
        <w:rPr>
          <w:rFonts w:ascii="Times New Roman"/>
          <w:b w:val="false"/>
          <w:i w:val="false"/>
          <w:color w:val="000000"/>
          <w:sz w:val="28"/>
        </w:rPr>
        <w:t>
</w:t>
      </w:r>
      <w:r>
        <w:rPr>
          <w:rFonts w:ascii="Times New Roman"/>
          <w:b/>
          <w:i w:val="false"/>
          <w:color w:val="000000"/>
          <w:sz w:val="28"/>
        </w:rPr>
        <w:t xml:space="preserve">      4.1.1.4. Требования к взаимосвязям системы с внешними системами </w:t>
      </w:r>
    </w:p>
    <w:bookmarkEnd w:id="161"/>
    <w:bookmarkStart w:name="z166" w:id="162"/>
    <w:p>
      <w:pPr>
        <w:spacing w:after="0"/>
        <w:ind w:left="0"/>
        <w:jc w:val="both"/>
      </w:pPr>
      <w:r>
        <w:rPr>
          <w:rFonts w:ascii="Times New Roman"/>
          <w:b w:val="false"/>
          <w:i w:val="false"/>
          <w:color w:val="000000"/>
          <w:sz w:val="28"/>
        </w:rPr>
        <w:t xml:space="preserve">
      4.1.1.4.1. Информационное взаимодействие между национальным компонентом и ведомственными информационными системами государства-члена должно осуществляться в соответствии с национальным законодательством и включать как минимум следующие виды взаимодействия: </w:t>
      </w:r>
    </w:p>
    <w:bookmarkEnd w:id="162"/>
    <w:bookmarkStart w:name="z167" w:id="163"/>
    <w:p>
      <w:pPr>
        <w:spacing w:after="0"/>
        <w:ind w:left="0"/>
        <w:jc w:val="both"/>
      </w:pPr>
      <w:r>
        <w:rPr>
          <w:rFonts w:ascii="Times New Roman"/>
          <w:b w:val="false"/>
          <w:i w:val="false"/>
          <w:color w:val="000000"/>
          <w:sz w:val="28"/>
        </w:rPr>
        <w:t xml:space="preserve">
      4.1.1.4.1.1. взаимодействие с уполномоченными органами по налоговому и таможенному администрированию; </w:t>
      </w:r>
    </w:p>
    <w:bookmarkEnd w:id="163"/>
    <w:bookmarkStart w:name="z168" w:id="164"/>
    <w:p>
      <w:pPr>
        <w:spacing w:after="0"/>
        <w:ind w:left="0"/>
        <w:jc w:val="both"/>
      </w:pPr>
      <w:r>
        <w:rPr>
          <w:rFonts w:ascii="Times New Roman"/>
          <w:b w:val="false"/>
          <w:i w:val="false"/>
          <w:color w:val="000000"/>
          <w:sz w:val="28"/>
        </w:rPr>
        <w:t xml:space="preserve">
      4.1.1.4.1.2. взаимодействие с сервисами национальной (региональной) организации GS1 всемирной Ассоциации по автоматической идентификации или национальным централизованным ресурсом по товарной номенклатуре (справочники характеристик товаров, удовлетворяющих требованиям международных стандартов); </w:t>
      </w:r>
    </w:p>
    <w:bookmarkEnd w:id="164"/>
    <w:bookmarkStart w:name="z169" w:id="165"/>
    <w:p>
      <w:pPr>
        <w:spacing w:after="0"/>
        <w:ind w:left="0"/>
        <w:jc w:val="both"/>
      </w:pPr>
      <w:r>
        <w:rPr>
          <w:rFonts w:ascii="Times New Roman"/>
          <w:b w:val="false"/>
          <w:i w:val="false"/>
          <w:color w:val="000000"/>
          <w:sz w:val="28"/>
        </w:rPr>
        <w:t xml:space="preserve">
      4.1.1.4.1.3. взаимодействие с учетными системами субъектов хозяйствования (участниками процессов системы маркировки). </w:t>
      </w:r>
    </w:p>
    <w:bookmarkEnd w:id="165"/>
    <w:bookmarkStart w:name="z170" w:id="166"/>
    <w:p>
      <w:pPr>
        <w:spacing w:after="0"/>
        <w:ind w:left="0"/>
        <w:jc w:val="both"/>
      </w:pPr>
      <w:r>
        <w:rPr>
          <w:rFonts w:ascii="Times New Roman"/>
          <w:b w:val="false"/>
          <w:i w:val="false"/>
          <w:color w:val="000000"/>
          <w:sz w:val="28"/>
        </w:rPr>
        <w:t xml:space="preserve">
      4.1.1.4.2. Уровень интеграции национального компонента с системами уполномоченных органов, национальными ресурсами и учетными системами субъектов хозяйствования и используемыми сервисами определяется в частных технических заданиях или спецификации требований к программному обеспечению на национальный компонент в соответствии с законодательством государства-члена Союза. </w:t>
      </w:r>
    </w:p>
    <w:bookmarkEnd w:id="166"/>
    <w:bookmarkStart w:name="z171" w:id="167"/>
    <w:p>
      <w:pPr>
        <w:spacing w:after="0"/>
        <w:ind w:left="0"/>
        <w:jc w:val="both"/>
      </w:pPr>
      <w:r>
        <w:rPr>
          <w:rFonts w:ascii="Times New Roman"/>
          <w:b w:val="false"/>
          <w:i w:val="false"/>
          <w:color w:val="000000"/>
          <w:sz w:val="28"/>
        </w:rPr>
        <w:t>
      </w:t>
      </w:r>
      <w:r>
        <w:rPr>
          <w:rFonts w:ascii="Times New Roman"/>
          <w:b/>
          <w:i w:val="false"/>
          <w:color w:val="000000"/>
          <w:sz w:val="28"/>
        </w:rPr>
        <w:t xml:space="preserve">4.1.1.5. Требования к режимам функционирования </w:t>
      </w:r>
    </w:p>
    <w:bookmarkEnd w:id="167"/>
    <w:bookmarkStart w:name="z172" w:id="168"/>
    <w:p>
      <w:pPr>
        <w:spacing w:after="0"/>
        <w:ind w:left="0"/>
        <w:jc w:val="both"/>
      </w:pPr>
      <w:r>
        <w:rPr>
          <w:rFonts w:ascii="Times New Roman"/>
          <w:b w:val="false"/>
          <w:i w:val="false"/>
          <w:color w:val="000000"/>
          <w:sz w:val="28"/>
        </w:rPr>
        <w:t xml:space="preserve">
      4.1.1.5.1. Для системы определены следующие режимы функционирования: </w:t>
      </w:r>
    </w:p>
    <w:bookmarkEnd w:id="168"/>
    <w:bookmarkStart w:name="z173" w:id="169"/>
    <w:p>
      <w:pPr>
        <w:spacing w:after="0"/>
        <w:ind w:left="0"/>
        <w:jc w:val="both"/>
      </w:pPr>
      <w:r>
        <w:rPr>
          <w:rFonts w:ascii="Times New Roman"/>
          <w:b w:val="false"/>
          <w:i w:val="false"/>
          <w:color w:val="000000"/>
          <w:sz w:val="28"/>
        </w:rPr>
        <w:t xml:space="preserve">
      4.1.1.5.1.1. нормальный режим функционирования; </w:t>
      </w:r>
    </w:p>
    <w:bookmarkEnd w:id="169"/>
    <w:bookmarkStart w:name="z174" w:id="170"/>
    <w:p>
      <w:pPr>
        <w:spacing w:after="0"/>
        <w:ind w:left="0"/>
        <w:jc w:val="both"/>
      </w:pPr>
      <w:r>
        <w:rPr>
          <w:rFonts w:ascii="Times New Roman"/>
          <w:b w:val="false"/>
          <w:i w:val="false"/>
          <w:color w:val="000000"/>
          <w:sz w:val="28"/>
        </w:rPr>
        <w:t xml:space="preserve">
      4.1.1.5.1.2. аварийный режим функционирования; </w:t>
      </w:r>
    </w:p>
    <w:bookmarkEnd w:id="170"/>
    <w:bookmarkStart w:name="z175" w:id="171"/>
    <w:p>
      <w:pPr>
        <w:spacing w:after="0"/>
        <w:ind w:left="0"/>
        <w:jc w:val="both"/>
      </w:pPr>
      <w:r>
        <w:rPr>
          <w:rFonts w:ascii="Times New Roman"/>
          <w:b w:val="false"/>
          <w:i w:val="false"/>
          <w:color w:val="000000"/>
          <w:sz w:val="28"/>
        </w:rPr>
        <w:t xml:space="preserve">
      4.1.1.5.1.3. профилактический (сервисный) режим функционирования. </w:t>
      </w:r>
    </w:p>
    <w:bookmarkEnd w:id="171"/>
    <w:bookmarkStart w:name="z176" w:id="172"/>
    <w:p>
      <w:pPr>
        <w:spacing w:after="0"/>
        <w:ind w:left="0"/>
        <w:jc w:val="both"/>
      </w:pPr>
      <w:r>
        <w:rPr>
          <w:rFonts w:ascii="Times New Roman"/>
          <w:b w:val="false"/>
          <w:i w:val="false"/>
          <w:color w:val="000000"/>
          <w:sz w:val="28"/>
        </w:rPr>
        <w:t xml:space="preserve">
      4.1.1.5.2. Основным режимом функционирования системы является нормальный режим, характеризуемый следующими признаками. </w:t>
      </w:r>
    </w:p>
    <w:bookmarkEnd w:id="172"/>
    <w:bookmarkStart w:name="z177" w:id="173"/>
    <w:p>
      <w:pPr>
        <w:spacing w:after="0"/>
        <w:ind w:left="0"/>
        <w:jc w:val="both"/>
      </w:pPr>
      <w:r>
        <w:rPr>
          <w:rFonts w:ascii="Times New Roman"/>
          <w:b w:val="false"/>
          <w:i w:val="false"/>
          <w:color w:val="000000"/>
          <w:sz w:val="28"/>
        </w:rPr>
        <w:t xml:space="preserve">
      4.1.1.5.2.1. клиентское программное обеспечение и технические средства пользователей и администратора системы обеспечивают возможность круглосуточного функционирования, с перерывами на обслуживание; </w:t>
      </w:r>
    </w:p>
    <w:bookmarkEnd w:id="173"/>
    <w:bookmarkStart w:name="z178" w:id="174"/>
    <w:p>
      <w:pPr>
        <w:spacing w:after="0"/>
        <w:ind w:left="0"/>
        <w:jc w:val="both"/>
      </w:pPr>
      <w:r>
        <w:rPr>
          <w:rFonts w:ascii="Times New Roman"/>
          <w:b w:val="false"/>
          <w:i w:val="false"/>
          <w:color w:val="000000"/>
          <w:sz w:val="28"/>
        </w:rPr>
        <w:t xml:space="preserve">
      4.1.1.5.2.2. серверное программное обеспечение и технические средства серверов обеспечивают возможность круглосуточного функционирования, с перерывами на техническое обслуживание; </w:t>
      </w:r>
    </w:p>
    <w:bookmarkEnd w:id="174"/>
    <w:bookmarkStart w:name="z179" w:id="175"/>
    <w:p>
      <w:pPr>
        <w:spacing w:after="0"/>
        <w:ind w:left="0"/>
        <w:jc w:val="both"/>
      </w:pPr>
      <w:r>
        <w:rPr>
          <w:rFonts w:ascii="Times New Roman"/>
          <w:b w:val="false"/>
          <w:i w:val="false"/>
          <w:color w:val="000000"/>
          <w:sz w:val="28"/>
        </w:rPr>
        <w:t xml:space="preserve">
      4.1.1.5.2.3. оборудование, составляющее комплекс технических средств, должно работать исправно; </w:t>
      </w:r>
    </w:p>
    <w:bookmarkEnd w:id="175"/>
    <w:bookmarkStart w:name="z180" w:id="176"/>
    <w:p>
      <w:pPr>
        <w:spacing w:after="0"/>
        <w:ind w:left="0"/>
        <w:jc w:val="both"/>
      </w:pPr>
      <w:r>
        <w:rPr>
          <w:rFonts w:ascii="Times New Roman"/>
          <w:b w:val="false"/>
          <w:i w:val="false"/>
          <w:color w:val="000000"/>
          <w:sz w:val="28"/>
        </w:rPr>
        <w:t xml:space="preserve">
      4.1.1.5.2.4. системное и прикладное программное обеспечение должно работать исправно. </w:t>
      </w:r>
    </w:p>
    <w:bookmarkEnd w:id="176"/>
    <w:bookmarkStart w:name="z181" w:id="177"/>
    <w:p>
      <w:pPr>
        <w:spacing w:after="0"/>
        <w:ind w:left="0"/>
        <w:jc w:val="both"/>
      </w:pPr>
      <w:r>
        <w:rPr>
          <w:rFonts w:ascii="Times New Roman"/>
          <w:b w:val="false"/>
          <w:i w:val="false"/>
          <w:color w:val="000000"/>
          <w:sz w:val="28"/>
        </w:rPr>
        <w:t xml:space="preserve">
      4.1.1.5.3. Нормальный режим функционирования системы должен обеспечивать возможности диагностики системы. </w:t>
      </w:r>
    </w:p>
    <w:bookmarkEnd w:id="177"/>
    <w:bookmarkStart w:name="z182" w:id="178"/>
    <w:p>
      <w:pPr>
        <w:spacing w:after="0"/>
        <w:ind w:left="0"/>
        <w:jc w:val="both"/>
      </w:pPr>
      <w:r>
        <w:rPr>
          <w:rFonts w:ascii="Times New Roman"/>
          <w:b w:val="false"/>
          <w:i w:val="false"/>
          <w:color w:val="000000"/>
          <w:sz w:val="28"/>
        </w:rPr>
        <w:t xml:space="preserve">
      4.1.1.5.4. Аварийный режим функционирования системы характеризуется отказом одного или нескольких компонент программного и (или) технического обеспечения. </w:t>
      </w:r>
    </w:p>
    <w:bookmarkEnd w:id="178"/>
    <w:bookmarkStart w:name="z183" w:id="179"/>
    <w:p>
      <w:pPr>
        <w:spacing w:after="0"/>
        <w:ind w:left="0"/>
        <w:jc w:val="both"/>
      </w:pPr>
      <w:r>
        <w:rPr>
          <w:rFonts w:ascii="Times New Roman"/>
          <w:b w:val="false"/>
          <w:i w:val="false"/>
          <w:color w:val="000000"/>
          <w:sz w:val="28"/>
        </w:rPr>
        <w:t xml:space="preserve">
      4.1.1.5.5. В случае простоя системы должно выполняться информирование пользователей (в том числе внешних) о временной недоступности системы. </w:t>
      </w:r>
    </w:p>
    <w:bookmarkEnd w:id="179"/>
    <w:bookmarkStart w:name="z184" w:id="180"/>
    <w:p>
      <w:pPr>
        <w:spacing w:after="0"/>
        <w:ind w:left="0"/>
        <w:jc w:val="both"/>
      </w:pPr>
      <w:r>
        <w:rPr>
          <w:rFonts w:ascii="Times New Roman"/>
          <w:b w:val="false"/>
          <w:i w:val="false"/>
          <w:color w:val="000000"/>
          <w:sz w:val="28"/>
        </w:rPr>
        <w:t xml:space="preserve">
      4.1.1.5.6. Профилактический режим функционирования предполагает регулярные процедуры обслуживания системы, конфигурирование компонент, обновление системных и общесистемных средств. Для перевода системы в данный режим необходимо предварительное оповещение пользователей с указанием периода профилактики. </w:t>
      </w:r>
    </w:p>
    <w:bookmarkEnd w:id="180"/>
    <w:bookmarkStart w:name="z185" w:id="181"/>
    <w:p>
      <w:pPr>
        <w:spacing w:after="0"/>
        <w:ind w:left="0"/>
        <w:jc w:val="both"/>
      </w:pPr>
      <w:r>
        <w:rPr>
          <w:rFonts w:ascii="Times New Roman"/>
          <w:b w:val="false"/>
          <w:i w:val="false"/>
          <w:color w:val="000000"/>
          <w:sz w:val="28"/>
        </w:rPr>
        <w:t>
</w:t>
      </w:r>
      <w:r>
        <w:rPr>
          <w:rFonts w:ascii="Times New Roman"/>
          <w:b/>
          <w:i w:val="false"/>
          <w:color w:val="000000"/>
          <w:sz w:val="28"/>
        </w:rPr>
        <w:t xml:space="preserve">      4.1.1.6. Требования к модернизации и масштабированию </w:t>
      </w:r>
    </w:p>
    <w:bookmarkEnd w:id="181"/>
    <w:bookmarkStart w:name="z186" w:id="182"/>
    <w:p>
      <w:pPr>
        <w:spacing w:after="0"/>
        <w:ind w:left="0"/>
        <w:jc w:val="both"/>
      </w:pPr>
      <w:r>
        <w:rPr>
          <w:rFonts w:ascii="Times New Roman"/>
          <w:b w:val="false"/>
          <w:i w:val="false"/>
          <w:color w:val="000000"/>
          <w:sz w:val="28"/>
        </w:rPr>
        <w:t xml:space="preserve">
      4.1.1.6.1.Система должна быть масштабируема и иметь возможность наращивания количества новых участников и новых сервисов. </w:t>
      </w:r>
    </w:p>
    <w:bookmarkEnd w:id="182"/>
    <w:bookmarkStart w:name="z187" w:id="183"/>
    <w:p>
      <w:pPr>
        <w:spacing w:after="0"/>
        <w:ind w:left="0"/>
        <w:jc w:val="both"/>
      </w:pPr>
      <w:r>
        <w:rPr>
          <w:rFonts w:ascii="Times New Roman"/>
          <w:b w:val="false"/>
          <w:i w:val="false"/>
          <w:color w:val="000000"/>
          <w:sz w:val="28"/>
        </w:rPr>
        <w:t>
      </w:t>
      </w:r>
      <w:r>
        <w:rPr>
          <w:rFonts w:ascii="Times New Roman"/>
          <w:b/>
          <w:i w:val="false"/>
          <w:color w:val="000000"/>
          <w:sz w:val="28"/>
        </w:rPr>
        <w:t>4.1.2. Требования к показателям назначения</w:t>
      </w:r>
      <w:r>
        <w:rPr>
          <w:rFonts w:ascii="Times New Roman"/>
          <w:b w:val="false"/>
          <w:i w:val="false"/>
          <w:color w:val="000000"/>
          <w:sz w:val="28"/>
        </w:rPr>
        <w:t> </w:t>
      </w:r>
    </w:p>
    <w:bookmarkEnd w:id="183"/>
    <w:bookmarkStart w:name="z188" w:id="184"/>
    <w:p>
      <w:pPr>
        <w:spacing w:after="0"/>
        <w:ind w:left="0"/>
        <w:jc w:val="both"/>
      </w:pPr>
      <w:r>
        <w:rPr>
          <w:rFonts w:ascii="Times New Roman"/>
          <w:b w:val="false"/>
          <w:i w:val="false"/>
          <w:color w:val="000000"/>
          <w:sz w:val="28"/>
        </w:rPr>
        <w:t xml:space="preserve">
      4.1.2.1. Система должна хранить регламентированную информацию в течение установленного законами срока, но не менее 3 лет. </w:t>
      </w:r>
    </w:p>
    <w:bookmarkEnd w:id="184"/>
    <w:bookmarkStart w:name="z189" w:id="185"/>
    <w:p>
      <w:pPr>
        <w:spacing w:after="0"/>
        <w:ind w:left="0"/>
        <w:jc w:val="both"/>
      </w:pPr>
      <w:r>
        <w:rPr>
          <w:rFonts w:ascii="Times New Roman"/>
          <w:b w:val="false"/>
          <w:i w:val="false"/>
          <w:color w:val="000000"/>
          <w:sz w:val="28"/>
        </w:rPr>
        <w:t xml:space="preserve">
      4.1.2.2. Национальный компонент системы должен обеспечивать хранение и обработку реестра маркированных товаров в количестве, вычисленном на основе показателей среднегодового оборота государства – члена Союза по всем товарным позициям, подлежащим маркировке, умноженного на 3 (года), но не менее 200 млн записей. </w:t>
      </w:r>
    </w:p>
    <w:bookmarkEnd w:id="185"/>
    <w:bookmarkStart w:name="z190" w:id="186"/>
    <w:p>
      <w:pPr>
        <w:spacing w:after="0"/>
        <w:ind w:left="0"/>
        <w:jc w:val="both"/>
      </w:pPr>
      <w:r>
        <w:rPr>
          <w:rFonts w:ascii="Times New Roman"/>
          <w:b w:val="false"/>
          <w:i w:val="false"/>
          <w:color w:val="000000"/>
          <w:sz w:val="28"/>
        </w:rPr>
        <w:t xml:space="preserve">
      4.1.2.3. Время отклика системы при запросе сведений о товарах не должно превышать 15 сек. </w:t>
      </w:r>
    </w:p>
    <w:bookmarkEnd w:id="186"/>
    <w:bookmarkStart w:name="z191" w:id="187"/>
    <w:p>
      <w:pPr>
        <w:spacing w:after="0"/>
        <w:ind w:left="0"/>
        <w:jc w:val="both"/>
      </w:pPr>
      <w:r>
        <w:rPr>
          <w:rFonts w:ascii="Times New Roman"/>
          <w:b w:val="false"/>
          <w:i w:val="false"/>
          <w:color w:val="000000"/>
          <w:sz w:val="28"/>
        </w:rPr>
        <w:t xml:space="preserve">
      4.1.2.4. Должна обеспечиваться постоянная доступность системы 24 часа в сутки, 7 дней в неделю, 365 дней в году. </w:t>
      </w:r>
    </w:p>
    <w:bookmarkEnd w:id="187"/>
    <w:bookmarkStart w:name="z192" w:id="188"/>
    <w:p>
      <w:pPr>
        <w:spacing w:after="0"/>
        <w:ind w:left="0"/>
        <w:jc w:val="both"/>
      </w:pPr>
      <w:r>
        <w:rPr>
          <w:rFonts w:ascii="Times New Roman"/>
          <w:b w:val="false"/>
          <w:i w:val="false"/>
          <w:color w:val="000000"/>
          <w:sz w:val="28"/>
        </w:rPr>
        <w:t xml:space="preserve">
      4.1.2.5. Время простоя системы должно составлять не более 24 ч/год. </w:t>
      </w:r>
    </w:p>
    <w:bookmarkEnd w:id="188"/>
    <w:bookmarkStart w:name="z193" w:id="189"/>
    <w:p>
      <w:pPr>
        <w:spacing w:after="0"/>
        <w:ind w:left="0"/>
        <w:jc w:val="both"/>
      </w:pPr>
      <w:r>
        <w:rPr>
          <w:rFonts w:ascii="Times New Roman"/>
          <w:b w:val="false"/>
          <w:i w:val="false"/>
          <w:color w:val="000000"/>
          <w:sz w:val="28"/>
        </w:rPr>
        <w:t xml:space="preserve">
      4.1.2.6. Система должна обеспечивать выполнение не менее 100 запросов/сек от внешних пользователей. </w:t>
      </w:r>
    </w:p>
    <w:bookmarkEnd w:id="189"/>
    <w:bookmarkStart w:name="z194" w:id="190"/>
    <w:p>
      <w:pPr>
        <w:spacing w:after="0"/>
        <w:ind w:left="0"/>
        <w:jc w:val="both"/>
      </w:pPr>
      <w:r>
        <w:rPr>
          <w:rFonts w:ascii="Times New Roman"/>
          <w:b w:val="false"/>
          <w:i w:val="false"/>
          <w:color w:val="000000"/>
          <w:sz w:val="28"/>
        </w:rPr>
        <w:t xml:space="preserve">
      4.1.2.7. Количественный состав участников цепи оборота товаров, подлежащих маркировке контрольными (идентификационными) знаками, на территории Союза не ограничен. </w:t>
      </w:r>
    </w:p>
    <w:bookmarkEnd w:id="190"/>
    <w:bookmarkStart w:name="z195" w:id="191"/>
    <w:p>
      <w:pPr>
        <w:spacing w:after="0"/>
        <w:ind w:left="0"/>
        <w:jc w:val="both"/>
      </w:pPr>
      <w:r>
        <w:rPr>
          <w:rFonts w:ascii="Times New Roman"/>
          <w:b w:val="false"/>
          <w:i w:val="false"/>
          <w:color w:val="000000"/>
          <w:sz w:val="28"/>
        </w:rPr>
        <w:t xml:space="preserve">
      4.1.2.8. Количество кодов ТН ВЭД товаров и товарных групп, подлежащих маркировке, обрабатываемых в системе, не должно иметь ограничений. </w:t>
      </w:r>
    </w:p>
    <w:bookmarkEnd w:id="191"/>
    <w:bookmarkStart w:name="z196" w:id="192"/>
    <w:p>
      <w:pPr>
        <w:spacing w:after="0"/>
        <w:ind w:left="0"/>
        <w:jc w:val="both"/>
      </w:pPr>
      <w:r>
        <w:rPr>
          <w:rFonts w:ascii="Times New Roman"/>
          <w:b w:val="false"/>
          <w:i w:val="false"/>
          <w:color w:val="000000"/>
          <w:sz w:val="28"/>
        </w:rPr>
        <w:t xml:space="preserve">
      4.1.2.9. Количество кодов GTIN товаров, обрабатываемых в системе, не должно иметь ограничений. </w:t>
      </w:r>
    </w:p>
    <w:bookmarkEnd w:id="192"/>
    <w:bookmarkStart w:name="z197" w:id="193"/>
    <w:p>
      <w:pPr>
        <w:spacing w:after="0"/>
        <w:ind w:left="0"/>
        <w:jc w:val="both"/>
      </w:pPr>
      <w:r>
        <w:rPr>
          <w:rFonts w:ascii="Times New Roman"/>
          <w:b w:val="false"/>
          <w:i w:val="false"/>
          <w:color w:val="000000"/>
          <w:sz w:val="28"/>
        </w:rPr>
        <w:t xml:space="preserve">
      4.1.2.10. Количественный состав товаров, контролируемых системой не должен иметь ограничений. </w:t>
      </w:r>
    </w:p>
    <w:bookmarkEnd w:id="193"/>
    <w:bookmarkStart w:name="z198" w:id="194"/>
    <w:p>
      <w:pPr>
        <w:spacing w:after="0"/>
        <w:ind w:left="0"/>
        <w:jc w:val="both"/>
      </w:pPr>
      <w:r>
        <w:rPr>
          <w:rFonts w:ascii="Times New Roman"/>
          <w:b w:val="false"/>
          <w:i w:val="false"/>
          <w:color w:val="000000"/>
          <w:sz w:val="28"/>
        </w:rPr>
        <w:t xml:space="preserve">
      4.1.2.11. Детальные требования данного раздела будут уточняться и дополняться путем разработки частных технических заданий или спецификации требований к программному обеспечению в государствах-членах Союза. </w:t>
      </w:r>
    </w:p>
    <w:bookmarkEnd w:id="194"/>
    <w:bookmarkStart w:name="z199" w:id="195"/>
    <w:p>
      <w:pPr>
        <w:spacing w:after="0"/>
        <w:ind w:left="0"/>
        <w:jc w:val="both"/>
      </w:pPr>
      <w:r>
        <w:rPr>
          <w:rFonts w:ascii="Times New Roman"/>
          <w:b w:val="false"/>
          <w:i w:val="false"/>
          <w:color w:val="000000"/>
          <w:sz w:val="28"/>
        </w:rPr>
        <w:t>
</w:t>
      </w:r>
      <w:r>
        <w:rPr>
          <w:rFonts w:ascii="Times New Roman"/>
          <w:b/>
          <w:i w:val="false"/>
          <w:color w:val="000000"/>
          <w:sz w:val="28"/>
        </w:rPr>
        <w:t xml:space="preserve">      4.1.3. Требования к надежности </w:t>
      </w:r>
    </w:p>
    <w:bookmarkEnd w:id="195"/>
    <w:bookmarkStart w:name="z200" w:id="196"/>
    <w:p>
      <w:pPr>
        <w:spacing w:after="0"/>
        <w:ind w:left="0"/>
        <w:jc w:val="both"/>
      </w:pPr>
      <w:r>
        <w:rPr>
          <w:rFonts w:ascii="Times New Roman"/>
          <w:b w:val="false"/>
          <w:i w:val="false"/>
          <w:color w:val="000000"/>
          <w:sz w:val="28"/>
        </w:rPr>
        <w:t xml:space="preserve">
      4.1.3.1. Система должна сохранять работоспособность и обеспечивать восстановление своих функций при возникновении внештатных ситуаций. </w:t>
      </w:r>
    </w:p>
    <w:bookmarkEnd w:id="196"/>
    <w:bookmarkStart w:name="z201" w:id="197"/>
    <w:p>
      <w:pPr>
        <w:spacing w:after="0"/>
        <w:ind w:left="0"/>
        <w:jc w:val="both"/>
      </w:pPr>
      <w:r>
        <w:rPr>
          <w:rFonts w:ascii="Times New Roman"/>
          <w:b w:val="false"/>
          <w:i w:val="false"/>
          <w:color w:val="000000"/>
          <w:sz w:val="28"/>
        </w:rPr>
        <w:t xml:space="preserve">
      4.1.3.2. Показатели надежности системы должны отвечать требованиям национальных стандартов по обеспечению надежности информационных систем и определены в ЧТЗ на национальный компонент. </w:t>
      </w:r>
    </w:p>
    <w:bookmarkEnd w:id="197"/>
    <w:bookmarkStart w:name="z202" w:id="198"/>
    <w:p>
      <w:pPr>
        <w:spacing w:after="0"/>
        <w:ind w:left="0"/>
        <w:jc w:val="both"/>
      </w:pPr>
      <w:r>
        <w:rPr>
          <w:rFonts w:ascii="Times New Roman"/>
          <w:b w:val="false"/>
          <w:i w:val="false"/>
          <w:color w:val="000000"/>
          <w:sz w:val="28"/>
        </w:rPr>
        <w:t xml:space="preserve">
      4.1.3.3. Детальные требования данного раздела будут уточняться и дополняться путем разработки частных технических заданий или спецификации требований к программному обеспечению в государствах-членах Союза. </w:t>
      </w:r>
    </w:p>
    <w:bookmarkEnd w:id="198"/>
    <w:bookmarkStart w:name="z203" w:id="199"/>
    <w:p>
      <w:pPr>
        <w:spacing w:after="0"/>
        <w:ind w:left="0"/>
        <w:jc w:val="both"/>
      </w:pPr>
      <w:r>
        <w:rPr>
          <w:rFonts w:ascii="Times New Roman"/>
          <w:b w:val="false"/>
          <w:i w:val="false"/>
          <w:color w:val="000000"/>
          <w:sz w:val="28"/>
        </w:rPr>
        <w:t>
      </w:t>
      </w:r>
      <w:r>
        <w:rPr>
          <w:rFonts w:ascii="Times New Roman"/>
          <w:b/>
          <w:i w:val="false"/>
          <w:color w:val="000000"/>
          <w:sz w:val="28"/>
        </w:rPr>
        <w:t>4.1.4. Требования к безопасности</w:t>
      </w:r>
      <w:r>
        <w:rPr>
          <w:rFonts w:ascii="Times New Roman"/>
          <w:b w:val="false"/>
          <w:i w:val="false"/>
          <w:color w:val="000000"/>
          <w:sz w:val="28"/>
        </w:rPr>
        <w:t> </w:t>
      </w:r>
    </w:p>
    <w:bookmarkEnd w:id="199"/>
    <w:bookmarkStart w:name="z204" w:id="200"/>
    <w:p>
      <w:pPr>
        <w:spacing w:after="0"/>
        <w:ind w:left="0"/>
        <w:jc w:val="both"/>
      </w:pPr>
      <w:r>
        <w:rPr>
          <w:rFonts w:ascii="Times New Roman"/>
          <w:b w:val="false"/>
          <w:i w:val="false"/>
          <w:color w:val="000000"/>
          <w:sz w:val="28"/>
        </w:rPr>
        <w:t xml:space="preserve">
      4.1.4.1. Все внешние элементы технических средств системы, находящиеся под напряжением, должны иметь защиту от случайного прикосновения, а сами технические средства иметь зануление или защитное заземление в соответствии национальными стандартами. </w:t>
      </w:r>
    </w:p>
    <w:bookmarkEnd w:id="200"/>
    <w:bookmarkStart w:name="z205" w:id="201"/>
    <w:p>
      <w:pPr>
        <w:spacing w:after="0"/>
        <w:ind w:left="0"/>
        <w:jc w:val="both"/>
      </w:pPr>
      <w:r>
        <w:rPr>
          <w:rFonts w:ascii="Times New Roman"/>
          <w:b w:val="false"/>
          <w:i w:val="false"/>
          <w:color w:val="000000"/>
          <w:sz w:val="28"/>
        </w:rPr>
        <w:t xml:space="preserve">
      4.1.4.2. Система электропитания должна обеспечивать защитное отключение при перегрузках и коротких замыканиях в цепях нагрузки, а также аварийное ручное отключение. </w:t>
      </w:r>
    </w:p>
    <w:bookmarkEnd w:id="201"/>
    <w:bookmarkStart w:name="z206" w:id="202"/>
    <w:p>
      <w:pPr>
        <w:spacing w:after="0"/>
        <w:ind w:left="0"/>
        <w:jc w:val="both"/>
      </w:pPr>
      <w:r>
        <w:rPr>
          <w:rFonts w:ascii="Times New Roman"/>
          <w:b w:val="false"/>
          <w:i w:val="false"/>
          <w:color w:val="000000"/>
          <w:sz w:val="28"/>
        </w:rPr>
        <w:t xml:space="preserve">
      4.1.4.3. Общие требования пожарной безопасности должны соответствовать нормам на бытовое электрооборудование. В случае возгорания не должно выделяться ядовитых газов и дымов. После снятия электропитания должно быть допустимо применение любых средств пожаротушения. </w:t>
      </w:r>
    </w:p>
    <w:bookmarkEnd w:id="202"/>
    <w:bookmarkStart w:name="z207" w:id="203"/>
    <w:p>
      <w:pPr>
        <w:spacing w:after="0"/>
        <w:ind w:left="0"/>
        <w:jc w:val="both"/>
      </w:pPr>
      <w:r>
        <w:rPr>
          <w:rFonts w:ascii="Times New Roman"/>
          <w:b w:val="false"/>
          <w:i w:val="false"/>
          <w:color w:val="000000"/>
          <w:sz w:val="28"/>
        </w:rPr>
        <w:t xml:space="preserve">
      4.1.4.3. Факторы, оказывающие вредные воздействия на здоровье со стороны всех элементов системы (в том числе инфракрасное, ультрафиолетовое, рентгеновское и электромагнитное излучения, вибрация, шум, электростатические поля, ультразвук строчной частоты и т.д.), не должны превышать действующих норм, установленных национальным законодательством (в Российской Федерации ? СанПиН 2.2.2./2.4.1340-03 «Гигиенические требования к персональным электронно-вычислительным машинам и организации работы» от 03.06.2003 г.). </w:t>
      </w:r>
    </w:p>
    <w:bookmarkEnd w:id="203"/>
    <w:bookmarkStart w:name="z208" w:id="204"/>
    <w:p>
      <w:pPr>
        <w:spacing w:after="0"/>
        <w:ind w:left="0"/>
        <w:jc w:val="both"/>
      </w:pPr>
      <w:r>
        <w:rPr>
          <w:rFonts w:ascii="Times New Roman"/>
          <w:b w:val="false"/>
          <w:i w:val="false"/>
          <w:color w:val="000000"/>
          <w:sz w:val="28"/>
        </w:rPr>
        <w:t>
      </w:t>
      </w:r>
      <w:r>
        <w:rPr>
          <w:rFonts w:ascii="Times New Roman"/>
          <w:b/>
          <w:i w:val="false"/>
          <w:color w:val="000000"/>
          <w:sz w:val="28"/>
        </w:rPr>
        <w:t>4.1.5. Требования к эргономике и технической эстетике</w:t>
      </w:r>
      <w:r>
        <w:rPr>
          <w:rFonts w:ascii="Times New Roman"/>
          <w:b w:val="false"/>
          <w:i w:val="false"/>
          <w:color w:val="000000"/>
          <w:sz w:val="28"/>
        </w:rPr>
        <w:t> </w:t>
      </w:r>
    </w:p>
    <w:bookmarkEnd w:id="204"/>
    <w:bookmarkStart w:name="z209" w:id="205"/>
    <w:p>
      <w:pPr>
        <w:spacing w:after="0"/>
        <w:ind w:left="0"/>
        <w:jc w:val="both"/>
      </w:pPr>
      <w:r>
        <w:rPr>
          <w:rFonts w:ascii="Times New Roman"/>
          <w:b w:val="false"/>
          <w:i w:val="false"/>
          <w:color w:val="000000"/>
          <w:sz w:val="28"/>
        </w:rPr>
        <w:t xml:space="preserve">
      4.1.5.1. Взаимодействие пользователей с прикладным программным обеспечением, входящим в состав системы, должно осуществляться посредством визуального графического интерфейса. </w:t>
      </w:r>
    </w:p>
    <w:bookmarkEnd w:id="205"/>
    <w:bookmarkStart w:name="z210" w:id="206"/>
    <w:p>
      <w:pPr>
        <w:spacing w:after="0"/>
        <w:ind w:left="0"/>
        <w:jc w:val="both"/>
      </w:pPr>
      <w:r>
        <w:rPr>
          <w:rFonts w:ascii="Times New Roman"/>
          <w:b w:val="false"/>
          <w:i w:val="false"/>
          <w:color w:val="000000"/>
          <w:sz w:val="28"/>
        </w:rPr>
        <w:t xml:space="preserve">
      4.1.5.2. Интерфейс пользователя системы должен быть понятным и удобным, не должен быть перегружен графическими элементами и должен обеспечивать быстрое отображение экранных форм. Навигационные элементы должны быть выполнены в удобной для пользователя форме. Средства редактирования информации должны удовлетворять принятым соглашениям в части использования функциональных клавиш, режимов работы, поиска, использования оконной системы. Ввод (вывод) данных системы, прием управляющих команд и отображение результатов их исполнения должны выполняться в интерактивном режиме. Интерфейс должен соответствовать современным эргономическим требованиям и обеспечивать удобный доступ к основным функциям и операциям системы. </w:t>
      </w:r>
    </w:p>
    <w:bookmarkEnd w:id="206"/>
    <w:bookmarkStart w:name="z211" w:id="207"/>
    <w:p>
      <w:pPr>
        <w:spacing w:after="0"/>
        <w:ind w:left="0"/>
        <w:jc w:val="both"/>
      </w:pPr>
      <w:r>
        <w:rPr>
          <w:rFonts w:ascii="Times New Roman"/>
          <w:b w:val="false"/>
          <w:i w:val="false"/>
          <w:color w:val="000000"/>
          <w:sz w:val="28"/>
        </w:rPr>
        <w:t xml:space="preserve">
      4.1.5.3. Интерфейс пользователя системы должен быть рассчитан на преимущественное использование манипулятора типа «мышь», то есть управление системой должно осуществляться с помощью набора экранных меню, кнопок, значков и т. п. элементов. Клавиатурный режим ввода должен используется главным образом при заполнении и (или) редактировании текстовых и числовых полей экранных форм. </w:t>
      </w:r>
    </w:p>
    <w:bookmarkEnd w:id="207"/>
    <w:bookmarkStart w:name="z212" w:id="208"/>
    <w:p>
      <w:pPr>
        <w:spacing w:after="0"/>
        <w:ind w:left="0"/>
        <w:jc w:val="both"/>
      </w:pPr>
      <w:r>
        <w:rPr>
          <w:rFonts w:ascii="Times New Roman"/>
          <w:b w:val="false"/>
          <w:i w:val="false"/>
          <w:color w:val="000000"/>
          <w:sz w:val="28"/>
        </w:rPr>
        <w:t xml:space="preserve">
      4.1.5.4. Система должна обеспечивать корректную обработку аварийных ситуаций, вызванных неверными действиями пользователей, неверным форматом или недопустимыми значениями входных данных. В указанных случаях система должна выдавать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 </w:t>
      </w:r>
    </w:p>
    <w:bookmarkEnd w:id="208"/>
    <w:bookmarkStart w:name="z213" w:id="209"/>
    <w:p>
      <w:pPr>
        <w:spacing w:after="0"/>
        <w:ind w:left="0"/>
        <w:jc w:val="both"/>
      </w:pPr>
      <w:r>
        <w:rPr>
          <w:rFonts w:ascii="Times New Roman"/>
          <w:b w:val="false"/>
          <w:i w:val="false"/>
          <w:color w:val="000000"/>
          <w:sz w:val="28"/>
        </w:rPr>
        <w:t xml:space="preserve">
      4.1.5.5. Экранные формы должны проектироваться с учетом требований унификации: </w:t>
      </w:r>
    </w:p>
    <w:bookmarkEnd w:id="209"/>
    <w:bookmarkStart w:name="z214" w:id="210"/>
    <w:p>
      <w:pPr>
        <w:spacing w:after="0"/>
        <w:ind w:left="0"/>
        <w:jc w:val="both"/>
      </w:pPr>
      <w:r>
        <w:rPr>
          <w:rFonts w:ascii="Times New Roman"/>
          <w:b w:val="false"/>
          <w:i w:val="false"/>
          <w:color w:val="000000"/>
          <w:sz w:val="28"/>
        </w:rPr>
        <w:t xml:space="preserve">
      4.1.5.5.1. все экранные формы пользовательского интерфейса должны быть выполнены в едином графическом дизайне, с одинаковым расположением основных элементов управления и навигации; </w:t>
      </w:r>
    </w:p>
    <w:bookmarkEnd w:id="210"/>
    <w:bookmarkStart w:name="z215" w:id="211"/>
    <w:p>
      <w:pPr>
        <w:spacing w:after="0"/>
        <w:ind w:left="0"/>
        <w:jc w:val="both"/>
      </w:pPr>
      <w:r>
        <w:rPr>
          <w:rFonts w:ascii="Times New Roman"/>
          <w:b w:val="false"/>
          <w:i w:val="false"/>
          <w:color w:val="000000"/>
          <w:sz w:val="28"/>
        </w:rPr>
        <w:t xml:space="preserve">
      4.1.5.5.2. для обозначения сходных операций должны использоваться сходные графические значки, кнопки и другие управляющие (навигационные) элементы. Термины, используемые для обозначения типовых операций (добавление информационной сущности, редактирование поля данных), а также последовательности действий пользователя при их выполнении, должны быть унифицированы; </w:t>
      </w:r>
    </w:p>
    <w:bookmarkEnd w:id="211"/>
    <w:bookmarkStart w:name="z216" w:id="212"/>
    <w:p>
      <w:pPr>
        <w:spacing w:after="0"/>
        <w:ind w:left="0"/>
        <w:jc w:val="both"/>
      </w:pPr>
      <w:r>
        <w:rPr>
          <w:rFonts w:ascii="Times New Roman"/>
          <w:b w:val="false"/>
          <w:i w:val="false"/>
          <w:color w:val="000000"/>
          <w:sz w:val="28"/>
        </w:rPr>
        <w:t xml:space="preserve">
      4.1.5.5.3. внешнее поведение сходных элементов интерфейса (реакция на наведение указателя «мыши», переключение фокуса, нажатие кнопки) должно реализовываться одинаково для однотипных элементов. </w:t>
      </w:r>
    </w:p>
    <w:bookmarkEnd w:id="212"/>
    <w:bookmarkStart w:name="z217" w:id="213"/>
    <w:p>
      <w:pPr>
        <w:spacing w:after="0"/>
        <w:ind w:left="0"/>
        <w:jc w:val="both"/>
      </w:pPr>
      <w:r>
        <w:rPr>
          <w:rFonts w:ascii="Times New Roman"/>
          <w:b w:val="false"/>
          <w:i w:val="false"/>
          <w:color w:val="000000"/>
          <w:sz w:val="28"/>
        </w:rPr>
        <w:t xml:space="preserve">
      4.1.5.6. Система должна соответствовать требованиям эргономики и профессиональной медицины при условии комплектования высококачественным оборудованием (ЭВМ, монитор и прочее оборудование), имеющим необходимые сертификаты соответствия и безопасности национальных организаций по стандартизации. </w:t>
      </w:r>
    </w:p>
    <w:bookmarkEnd w:id="213"/>
    <w:bookmarkStart w:name="z218" w:id="214"/>
    <w:p>
      <w:pPr>
        <w:spacing w:after="0"/>
        <w:ind w:left="0"/>
        <w:jc w:val="both"/>
      </w:pPr>
      <w:r>
        <w:rPr>
          <w:rFonts w:ascii="Times New Roman"/>
          <w:b w:val="false"/>
          <w:i w:val="false"/>
          <w:color w:val="000000"/>
          <w:sz w:val="28"/>
        </w:rPr>
        <w:t>
      </w:t>
      </w:r>
      <w:r>
        <w:rPr>
          <w:rFonts w:ascii="Times New Roman"/>
          <w:b/>
          <w:i w:val="false"/>
          <w:color w:val="000000"/>
          <w:sz w:val="28"/>
        </w:rPr>
        <w:t>4.1.6. Требования к эксплуатации и техническому обслуживанию</w:t>
      </w:r>
      <w:r>
        <w:rPr>
          <w:rFonts w:ascii="Times New Roman"/>
          <w:b w:val="false"/>
          <w:i w:val="false"/>
          <w:color w:val="000000"/>
          <w:sz w:val="28"/>
        </w:rPr>
        <w:t> </w:t>
      </w:r>
    </w:p>
    <w:bookmarkEnd w:id="214"/>
    <w:bookmarkStart w:name="z219" w:id="215"/>
    <w:p>
      <w:pPr>
        <w:spacing w:after="0"/>
        <w:ind w:left="0"/>
        <w:jc w:val="both"/>
      </w:pPr>
      <w:r>
        <w:rPr>
          <w:rFonts w:ascii="Times New Roman"/>
          <w:b w:val="false"/>
          <w:i w:val="false"/>
          <w:color w:val="000000"/>
          <w:sz w:val="28"/>
        </w:rPr>
        <w:t xml:space="preserve">
      4.1.6.1. Система должна обеспечивать круглосуточную работу. </w:t>
      </w:r>
    </w:p>
    <w:bookmarkEnd w:id="215"/>
    <w:bookmarkStart w:name="z220" w:id="216"/>
    <w:p>
      <w:pPr>
        <w:spacing w:after="0"/>
        <w:ind w:left="0"/>
        <w:jc w:val="both"/>
      </w:pPr>
      <w:r>
        <w:rPr>
          <w:rFonts w:ascii="Times New Roman"/>
          <w:b w:val="false"/>
          <w:i w:val="false"/>
          <w:color w:val="000000"/>
          <w:sz w:val="28"/>
        </w:rPr>
        <w:t xml:space="preserve">
      4.1.6.2. При возникновении неполадок в работе системы должны отображаться соответствующие сообщения в журналах работы системы. </w:t>
      </w:r>
    </w:p>
    <w:bookmarkEnd w:id="216"/>
    <w:bookmarkStart w:name="z221" w:id="217"/>
    <w:p>
      <w:pPr>
        <w:spacing w:after="0"/>
        <w:ind w:left="0"/>
        <w:jc w:val="both"/>
      </w:pPr>
      <w:r>
        <w:rPr>
          <w:rFonts w:ascii="Times New Roman"/>
          <w:b w:val="false"/>
          <w:i w:val="false"/>
          <w:color w:val="000000"/>
          <w:sz w:val="28"/>
        </w:rPr>
        <w:t xml:space="preserve">
      4.1.6.3. Также должна быть предусмотрена функция сбора диагностической информации, на основе журналирования и протоколирования событий программных компонентов системы. </w:t>
      </w:r>
    </w:p>
    <w:bookmarkEnd w:id="217"/>
    <w:bookmarkStart w:name="z222" w:id="218"/>
    <w:p>
      <w:pPr>
        <w:spacing w:after="0"/>
        <w:ind w:left="0"/>
        <w:jc w:val="both"/>
      </w:pPr>
      <w:r>
        <w:rPr>
          <w:rFonts w:ascii="Times New Roman"/>
          <w:b w:val="false"/>
          <w:i w:val="false"/>
          <w:color w:val="000000"/>
          <w:sz w:val="28"/>
        </w:rPr>
        <w:t xml:space="preserve">
      4.1.6.4. Детальные требования данного раздела будут уточняться и дополняться путем разработки частных технических заданий или спецификации требований к программному обеспечению в государствах-членах Союза. </w:t>
      </w:r>
    </w:p>
    <w:bookmarkEnd w:id="218"/>
    <w:bookmarkStart w:name="z223" w:id="219"/>
    <w:p>
      <w:pPr>
        <w:spacing w:after="0"/>
        <w:ind w:left="0"/>
        <w:jc w:val="both"/>
      </w:pPr>
      <w:r>
        <w:rPr>
          <w:rFonts w:ascii="Times New Roman"/>
          <w:b w:val="false"/>
          <w:i w:val="false"/>
          <w:color w:val="000000"/>
          <w:sz w:val="28"/>
        </w:rPr>
        <w:t>
</w:t>
      </w:r>
      <w:r>
        <w:rPr>
          <w:rFonts w:ascii="Times New Roman"/>
          <w:b/>
          <w:i w:val="false"/>
          <w:color w:val="000000"/>
          <w:sz w:val="28"/>
        </w:rPr>
        <w:t xml:space="preserve">      4.1.7. Требования к защите информации от несанкционированного доступа </w:t>
      </w:r>
    </w:p>
    <w:bookmarkEnd w:id="219"/>
    <w:bookmarkStart w:name="z224" w:id="220"/>
    <w:p>
      <w:pPr>
        <w:spacing w:after="0"/>
        <w:ind w:left="0"/>
        <w:jc w:val="both"/>
      </w:pPr>
      <w:r>
        <w:rPr>
          <w:rFonts w:ascii="Times New Roman"/>
          <w:b w:val="false"/>
          <w:i w:val="false"/>
          <w:color w:val="000000"/>
          <w:sz w:val="28"/>
        </w:rPr>
        <w:t xml:space="preserve">
      4.1.7.1. Защита информации от несанкционированного доступа в системе должна быть реализована в соответствии национальными требованиями и законами, регламентирующими правила защиты информации, с учетом межгосударственных и национальных стандартов в области информационной безопасности, за счет применения специальных организационных и технических мер защиты, направленных на обеспечение конфиденциальности, целостности и доступности информации, обрабатываемой в Системе. Требования к защите информации от несанкционированного доступа должны быть определены в ЧТЗ на национальный компонент. </w:t>
      </w:r>
    </w:p>
    <w:bookmarkEnd w:id="220"/>
    <w:bookmarkStart w:name="z225" w:id="221"/>
    <w:p>
      <w:pPr>
        <w:spacing w:after="0"/>
        <w:ind w:left="0"/>
        <w:jc w:val="both"/>
      </w:pPr>
      <w:r>
        <w:rPr>
          <w:rFonts w:ascii="Times New Roman"/>
          <w:b w:val="false"/>
          <w:i w:val="false"/>
          <w:color w:val="000000"/>
          <w:sz w:val="28"/>
        </w:rPr>
        <w:t xml:space="preserve">
      4.1.7.2. Типовые требования к защите информации от несанкционированного доступа приведены в разделе 0 «Требования к функциям подсистемы информационной безопасности». </w:t>
      </w:r>
    </w:p>
    <w:bookmarkEnd w:id="221"/>
    <w:bookmarkStart w:name="z226" w:id="222"/>
    <w:p>
      <w:pPr>
        <w:spacing w:after="0"/>
        <w:ind w:left="0"/>
        <w:jc w:val="both"/>
      </w:pPr>
      <w:r>
        <w:rPr>
          <w:rFonts w:ascii="Times New Roman"/>
          <w:b w:val="false"/>
          <w:i w:val="false"/>
          <w:color w:val="000000"/>
          <w:sz w:val="28"/>
        </w:rPr>
        <w:t xml:space="preserve">
      4.1.7.3. Детальные требования данного раздела будут уточняться и дополняться путем разработки частных технических заданий или спецификации требований к программному обеспечению в государствах-членах Союза. </w:t>
      </w:r>
    </w:p>
    <w:bookmarkEnd w:id="222"/>
    <w:bookmarkStart w:name="z227" w:id="223"/>
    <w:p>
      <w:pPr>
        <w:spacing w:after="0"/>
        <w:ind w:left="0"/>
        <w:jc w:val="both"/>
      </w:pPr>
      <w:r>
        <w:rPr>
          <w:rFonts w:ascii="Times New Roman"/>
          <w:b w:val="false"/>
          <w:i w:val="false"/>
          <w:color w:val="000000"/>
          <w:sz w:val="28"/>
        </w:rPr>
        <w:t>
      </w:t>
      </w:r>
      <w:r>
        <w:rPr>
          <w:rFonts w:ascii="Times New Roman"/>
          <w:b/>
          <w:i w:val="false"/>
          <w:color w:val="000000"/>
          <w:sz w:val="28"/>
        </w:rPr>
        <w:t xml:space="preserve">4.1.8. Требования по сохранности информации при авариях </w:t>
      </w:r>
    </w:p>
    <w:bookmarkEnd w:id="223"/>
    <w:bookmarkStart w:name="z228" w:id="224"/>
    <w:p>
      <w:pPr>
        <w:spacing w:after="0"/>
        <w:ind w:left="0"/>
        <w:jc w:val="both"/>
      </w:pPr>
      <w:r>
        <w:rPr>
          <w:rFonts w:ascii="Times New Roman"/>
          <w:b w:val="false"/>
          <w:i w:val="false"/>
          <w:color w:val="000000"/>
          <w:sz w:val="28"/>
        </w:rPr>
        <w:t xml:space="preserve">
      4.1.8.1. К аварийным ситуациям относятся отказы, сбои или выход из строя технических средств, отключение электропитания, сбой общесистемного или прикладного программного обеспечения, неквалифицированные действия персонала. </w:t>
      </w:r>
    </w:p>
    <w:bookmarkEnd w:id="224"/>
    <w:bookmarkStart w:name="z229" w:id="225"/>
    <w:p>
      <w:pPr>
        <w:spacing w:after="0"/>
        <w:ind w:left="0"/>
        <w:jc w:val="both"/>
      </w:pPr>
      <w:r>
        <w:rPr>
          <w:rFonts w:ascii="Times New Roman"/>
          <w:b w:val="false"/>
          <w:i w:val="false"/>
          <w:color w:val="000000"/>
          <w:sz w:val="28"/>
        </w:rPr>
        <w:t xml:space="preserve">
      4.1.8.2. Любые из перечисленных аварийных ситуаций могут привести к потере информации или ее искажению. </w:t>
      </w:r>
    </w:p>
    <w:bookmarkEnd w:id="225"/>
    <w:bookmarkStart w:name="z230" w:id="226"/>
    <w:p>
      <w:pPr>
        <w:spacing w:after="0"/>
        <w:ind w:left="0"/>
        <w:jc w:val="both"/>
      </w:pPr>
      <w:r>
        <w:rPr>
          <w:rFonts w:ascii="Times New Roman"/>
          <w:b w:val="false"/>
          <w:i w:val="false"/>
          <w:color w:val="000000"/>
          <w:sz w:val="28"/>
        </w:rPr>
        <w:t xml:space="preserve">
      4.1.8.3. В системе должны предусматриваться следующие действия по обеспечению сохранности информации при сбоях или авариях: </w:t>
      </w:r>
    </w:p>
    <w:bookmarkEnd w:id="226"/>
    <w:bookmarkStart w:name="z231" w:id="227"/>
    <w:p>
      <w:pPr>
        <w:spacing w:after="0"/>
        <w:ind w:left="0"/>
        <w:jc w:val="both"/>
      </w:pPr>
      <w:r>
        <w:rPr>
          <w:rFonts w:ascii="Times New Roman"/>
          <w:b w:val="false"/>
          <w:i w:val="false"/>
          <w:color w:val="000000"/>
          <w:sz w:val="28"/>
        </w:rPr>
        <w:t xml:space="preserve">
      4.1.8.3.1. средства для резервного копирования информации. В состав эксплуатационной документации должен входить регламент, определяющий процедуры резервного копирования, восстановления данных и программного обеспечения; </w:t>
      </w:r>
    </w:p>
    <w:bookmarkEnd w:id="227"/>
    <w:bookmarkStart w:name="z232" w:id="228"/>
    <w:p>
      <w:pPr>
        <w:spacing w:after="0"/>
        <w:ind w:left="0"/>
        <w:jc w:val="both"/>
      </w:pPr>
      <w:r>
        <w:rPr>
          <w:rFonts w:ascii="Times New Roman"/>
          <w:b w:val="false"/>
          <w:i w:val="false"/>
          <w:color w:val="000000"/>
          <w:sz w:val="28"/>
        </w:rPr>
        <w:t xml:space="preserve">
      4.1.8.3.2. подключение основного оборудования системы к источникам бесперебойного питания; </w:t>
      </w:r>
    </w:p>
    <w:bookmarkEnd w:id="228"/>
    <w:bookmarkStart w:name="z233" w:id="229"/>
    <w:p>
      <w:pPr>
        <w:spacing w:after="0"/>
        <w:ind w:left="0"/>
        <w:jc w:val="both"/>
      </w:pPr>
      <w:r>
        <w:rPr>
          <w:rFonts w:ascii="Times New Roman"/>
          <w:b w:val="false"/>
          <w:i w:val="false"/>
          <w:color w:val="000000"/>
          <w:sz w:val="28"/>
        </w:rPr>
        <w:t xml:space="preserve">
      4.1.8.3.3. наличие дополнительных резервных серверов (резерв для основного сервера системы, Proxy-сервера для обеспечения отказоустойчивости системы); </w:t>
      </w:r>
    </w:p>
    <w:bookmarkEnd w:id="229"/>
    <w:bookmarkStart w:name="z234" w:id="230"/>
    <w:p>
      <w:pPr>
        <w:spacing w:after="0"/>
        <w:ind w:left="0"/>
        <w:jc w:val="both"/>
      </w:pPr>
      <w:r>
        <w:rPr>
          <w:rFonts w:ascii="Times New Roman"/>
          <w:b w:val="false"/>
          <w:i w:val="false"/>
          <w:color w:val="000000"/>
          <w:sz w:val="28"/>
        </w:rPr>
        <w:t xml:space="preserve">
      4.1.8.3.4. средства архивирования и хранения данных (надежные носители информации); </w:t>
      </w:r>
    </w:p>
    <w:bookmarkEnd w:id="230"/>
    <w:bookmarkStart w:name="z235" w:id="231"/>
    <w:p>
      <w:pPr>
        <w:spacing w:after="0"/>
        <w:ind w:left="0"/>
        <w:jc w:val="both"/>
      </w:pPr>
      <w:r>
        <w:rPr>
          <w:rFonts w:ascii="Times New Roman"/>
          <w:b w:val="false"/>
          <w:i w:val="false"/>
          <w:color w:val="000000"/>
          <w:sz w:val="28"/>
        </w:rPr>
        <w:t xml:space="preserve">
      4.1.8.3.5. поддержка сохранности информационных потоков и данных на уровне современной высоконадежной СУБД; </w:t>
      </w:r>
    </w:p>
    <w:bookmarkEnd w:id="231"/>
    <w:bookmarkStart w:name="z236" w:id="232"/>
    <w:p>
      <w:pPr>
        <w:spacing w:after="0"/>
        <w:ind w:left="0"/>
        <w:jc w:val="both"/>
      </w:pPr>
      <w:r>
        <w:rPr>
          <w:rFonts w:ascii="Times New Roman"/>
          <w:b w:val="false"/>
          <w:i w:val="false"/>
          <w:color w:val="000000"/>
          <w:sz w:val="28"/>
        </w:rPr>
        <w:t xml:space="preserve">
      4.1.8.3.6. обеспечение контроля неквалифицированных действий пользователей при работе с системой, регистрация таких действий и блокировка их выполнения или нейтрализация последствий. </w:t>
      </w:r>
    </w:p>
    <w:bookmarkEnd w:id="232"/>
    <w:bookmarkStart w:name="z237" w:id="233"/>
    <w:p>
      <w:pPr>
        <w:spacing w:after="0"/>
        <w:ind w:left="0"/>
        <w:jc w:val="both"/>
      </w:pPr>
      <w:r>
        <w:rPr>
          <w:rFonts w:ascii="Times New Roman"/>
          <w:b w:val="false"/>
          <w:i w:val="false"/>
          <w:color w:val="000000"/>
          <w:sz w:val="28"/>
        </w:rPr>
        <w:t xml:space="preserve">
      4.1.8.3.7. Детальные требования данного раздела будут уточняться и дополняться путем разработки частных технических заданий или спецификации требований к программному обеспечению в государствах-членах Союза. </w:t>
      </w:r>
    </w:p>
    <w:bookmarkEnd w:id="233"/>
    <w:bookmarkStart w:name="z238" w:id="234"/>
    <w:p>
      <w:pPr>
        <w:spacing w:after="0"/>
        <w:ind w:left="0"/>
        <w:jc w:val="both"/>
      </w:pPr>
      <w:r>
        <w:rPr>
          <w:rFonts w:ascii="Times New Roman"/>
          <w:b w:val="false"/>
          <w:i w:val="false"/>
          <w:color w:val="000000"/>
          <w:sz w:val="28"/>
        </w:rPr>
        <w:t>
</w:t>
      </w:r>
      <w:r>
        <w:rPr>
          <w:rFonts w:ascii="Times New Roman"/>
          <w:b/>
          <w:i w:val="false"/>
          <w:color w:val="000000"/>
          <w:sz w:val="28"/>
        </w:rPr>
        <w:t xml:space="preserve">      4.1.9. Требования к патентной чистоте и лицензированию </w:t>
      </w:r>
    </w:p>
    <w:bookmarkEnd w:id="234"/>
    <w:bookmarkStart w:name="z239" w:id="235"/>
    <w:p>
      <w:pPr>
        <w:spacing w:after="0"/>
        <w:ind w:left="0"/>
        <w:jc w:val="both"/>
      </w:pPr>
      <w:r>
        <w:rPr>
          <w:rFonts w:ascii="Times New Roman"/>
          <w:b w:val="false"/>
          <w:i w:val="false"/>
          <w:color w:val="000000"/>
          <w:sz w:val="28"/>
        </w:rPr>
        <w:t xml:space="preserve">
      4.1.9.1. Использование программного обеспечения сторонних производителей должно удовлетворять требованиям соответствующих лицензионных соглашений. </w:t>
      </w:r>
    </w:p>
    <w:bookmarkEnd w:id="235"/>
    <w:bookmarkStart w:name="z240" w:id="236"/>
    <w:p>
      <w:pPr>
        <w:spacing w:after="0"/>
        <w:ind w:left="0"/>
        <w:jc w:val="both"/>
      </w:pPr>
      <w:r>
        <w:rPr>
          <w:rFonts w:ascii="Times New Roman"/>
          <w:b w:val="false"/>
          <w:i w:val="false"/>
          <w:color w:val="000000"/>
          <w:sz w:val="28"/>
        </w:rPr>
        <w:t>
</w:t>
      </w:r>
      <w:r>
        <w:rPr>
          <w:rFonts w:ascii="Times New Roman"/>
          <w:b/>
          <w:i w:val="false"/>
          <w:color w:val="000000"/>
          <w:sz w:val="28"/>
        </w:rPr>
        <w:t xml:space="preserve">      4.1.10. Требования к стандартизации и унификации </w:t>
      </w:r>
    </w:p>
    <w:bookmarkEnd w:id="236"/>
    <w:bookmarkStart w:name="z241" w:id="237"/>
    <w:p>
      <w:pPr>
        <w:spacing w:after="0"/>
        <w:ind w:left="0"/>
        <w:jc w:val="both"/>
      </w:pPr>
      <w:r>
        <w:rPr>
          <w:rFonts w:ascii="Times New Roman"/>
          <w:b w:val="false"/>
          <w:i w:val="false"/>
          <w:color w:val="000000"/>
          <w:sz w:val="28"/>
        </w:rPr>
        <w:t xml:space="preserve">
      4.1.10.1. Система должна обеспечивать использование справочников, реестров и классификаторов Союза и национальных справочников, реестров и классификаторов. </w:t>
      </w:r>
    </w:p>
    <w:bookmarkEnd w:id="237"/>
    <w:bookmarkStart w:name="z242" w:id="238"/>
    <w:p>
      <w:pPr>
        <w:spacing w:after="0"/>
        <w:ind w:left="0"/>
        <w:jc w:val="both"/>
      </w:pPr>
      <w:r>
        <w:rPr>
          <w:rFonts w:ascii="Times New Roman"/>
          <w:b w:val="false"/>
          <w:i w:val="false"/>
          <w:color w:val="000000"/>
          <w:sz w:val="28"/>
        </w:rPr>
        <w:t xml:space="preserve">
      4.1.10.2. Система должна использовать международные справочники и классификаторы, применяемые в описаниях субъектов и товаров. </w:t>
      </w:r>
    </w:p>
    <w:bookmarkEnd w:id="238"/>
    <w:bookmarkStart w:name="z243" w:id="239"/>
    <w:p>
      <w:pPr>
        <w:spacing w:after="0"/>
        <w:ind w:left="0"/>
        <w:jc w:val="both"/>
      </w:pPr>
      <w:r>
        <w:rPr>
          <w:rFonts w:ascii="Times New Roman"/>
          <w:b w:val="false"/>
          <w:i w:val="false"/>
          <w:color w:val="000000"/>
          <w:sz w:val="28"/>
        </w:rPr>
        <w:t xml:space="preserve">
      4.1.10.3. Информационное взаимодействие между подсистемами и компонентами системы должно осуществляться на основе открытых международных стандартов в целях обеспечения открытости и расширяемости системы. </w:t>
      </w:r>
    </w:p>
    <w:bookmarkEnd w:id="239"/>
    <w:bookmarkStart w:name="z244" w:id="240"/>
    <w:p>
      <w:pPr>
        <w:spacing w:after="0"/>
        <w:ind w:left="0"/>
        <w:jc w:val="both"/>
      </w:pPr>
      <w:r>
        <w:rPr>
          <w:rFonts w:ascii="Times New Roman"/>
          <w:b w:val="false"/>
          <w:i w:val="false"/>
          <w:color w:val="000000"/>
          <w:sz w:val="28"/>
        </w:rPr>
        <w:t>
</w:t>
      </w:r>
      <w:r>
        <w:rPr>
          <w:rFonts w:ascii="Times New Roman"/>
          <w:b/>
          <w:i w:val="false"/>
          <w:color w:val="000000"/>
          <w:sz w:val="28"/>
        </w:rPr>
        <w:t xml:space="preserve">      4.2.Требования к функциям, выполняемым системой </w:t>
      </w:r>
    </w:p>
    <w:bookmarkEnd w:id="240"/>
    <w:bookmarkStart w:name="z245" w:id="241"/>
    <w:p>
      <w:pPr>
        <w:spacing w:after="0"/>
        <w:ind w:left="0"/>
        <w:jc w:val="both"/>
      </w:pPr>
      <w:r>
        <w:rPr>
          <w:rFonts w:ascii="Times New Roman"/>
          <w:b w:val="false"/>
          <w:i w:val="false"/>
          <w:color w:val="000000"/>
          <w:sz w:val="28"/>
        </w:rPr>
        <w:t>
      </w:t>
      </w:r>
      <w:r>
        <w:rPr>
          <w:rFonts w:ascii="Times New Roman"/>
          <w:b/>
          <w:i w:val="false"/>
          <w:color w:val="000000"/>
          <w:sz w:val="28"/>
        </w:rPr>
        <w:t xml:space="preserve">4.2.1. Требования к функциям подсистем типового национального компонента системы </w:t>
      </w:r>
    </w:p>
    <w:bookmarkEnd w:id="241"/>
    <w:p>
      <w:pPr>
        <w:spacing w:after="0"/>
        <w:ind w:left="0"/>
        <w:jc w:val="both"/>
      </w:pPr>
      <w:r>
        <w:rPr>
          <w:rFonts w:ascii="Times New Roman"/>
          <w:b w:val="false"/>
          <w:i w:val="false"/>
          <w:color w:val="000000"/>
          <w:sz w:val="28"/>
        </w:rPr>
        <w:t>      Детальные требования данного раздела будут уточняться и дополняться путем разработки частных технических заданий или спецификации требований к программному обеспечению в государствах-членах Союза.</w:t>
      </w:r>
    </w:p>
    <w:bookmarkStart w:name="z246" w:id="242"/>
    <w:p>
      <w:pPr>
        <w:spacing w:after="0"/>
        <w:ind w:left="0"/>
        <w:jc w:val="both"/>
      </w:pPr>
      <w:r>
        <w:rPr>
          <w:rFonts w:ascii="Times New Roman"/>
          <w:b w:val="false"/>
          <w:i w:val="false"/>
          <w:color w:val="000000"/>
          <w:sz w:val="28"/>
        </w:rPr>
        <w:t>
      </w:t>
      </w:r>
      <w:r>
        <w:rPr>
          <w:rFonts w:ascii="Times New Roman"/>
          <w:b/>
          <w:i w:val="false"/>
          <w:color w:val="000000"/>
          <w:sz w:val="28"/>
        </w:rPr>
        <w:t xml:space="preserve">4.2.1.1. Требования к функциям типовой подсистемы контроля за оборотом маркированных товаров </w:t>
      </w:r>
    </w:p>
    <w:bookmarkEnd w:id="242"/>
    <w:bookmarkStart w:name="z247" w:id="243"/>
    <w:p>
      <w:pPr>
        <w:spacing w:after="0"/>
        <w:ind w:left="0"/>
        <w:jc w:val="both"/>
      </w:pPr>
      <w:r>
        <w:rPr>
          <w:rFonts w:ascii="Times New Roman"/>
          <w:b w:val="false"/>
          <w:i w:val="false"/>
          <w:color w:val="000000"/>
          <w:sz w:val="28"/>
        </w:rPr>
        <w:t xml:space="preserve">
      4.2.1.1.1. Типовая подсистема контроля за оборотом маркированных товаров предназначена для обеспечения следующих процессов: </w:t>
      </w:r>
    </w:p>
    <w:bookmarkEnd w:id="243"/>
    <w:bookmarkStart w:name="z248" w:id="244"/>
    <w:p>
      <w:pPr>
        <w:spacing w:after="0"/>
        <w:ind w:left="0"/>
        <w:jc w:val="both"/>
      </w:pPr>
      <w:r>
        <w:rPr>
          <w:rFonts w:ascii="Times New Roman"/>
          <w:b w:val="false"/>
          <w:i w:val="false"/>
          <w:color w:val="000000"/>
          <w:sz w:val="28"/>
        </w:rPr>
        <w:t xml:space="preserve">
      4.2.1.1.1.1. Ведение национального реестра эмитентов контрольных (идентификационных) знаков; </w:t>
      </w:r>
    </w:p>
    <w:bookmarkEnd w:id="244"/>
    <w:bookmarkStart w:name="z249" w:id="245"/>
    <w:p>
      <w:pPr>
        <w:spacing w:after="0"/>
        <w:ind w:left="0"/>
        <w:jc w:val="both"/>
      </w:pPr>
      <w:r>
        <w:rPr>
          <w:rFonts w:ascii="Times New Roman"/>
          <w:b w:val="false"/>
          <w:i w:val="false"/>
          <w:color w:val="000000"/>
          <w:sz w:val="28"/>
        </w:rPr>
        <w:t xml:space="preserve">
      4.2.1.1.1.2. Изготовление контрольных (идентификационных) знаков эмитентом контрольных (идентификационных) знаков; </w:t>
      </w:r>
    </w:p>
    <w:bookmarkEnd w:id="245"/>
    <w:bookmarkStart w:name="z250" w:id="246"/>
    <w:p>
      <w:pPr>
        <w:spacing w:after="0"/>
        <w:ind w:left="0"/>
        <w:jc w:val="both"/>
      </w:pPr>
      <w:r>
        <w:rPr>
          <w:rFonts w:ascii="Times New Roman"/>
          <w:b w:val="false"/>
          <w:i w:val="false"/>
          <w:color w:val="000000"/>
          <w:sz w:val="28"/>
        </w:rPr>
        <w:t xml:space="preserve">
      4.1.1.1.3. Проверка подлинности изготовленных контрольных (идентификационных) знаков (проверка наличия в национальном компоненте государства-члена Союза информации об изготовленных контрольных (идентификационных) знаках, переданной эмитентами контрольных (идентификационных) знаков в соответствии с установленным порядком в национальном компоненте государства-члена Союза; </w:t>
      </w:r>
    </w:p>
    <w:bookmarkEnd w:id="246"/>
    <w:bookmarkStart w:name="z251" w:id="247"/>
    <w:p>
      <w:pPr>
        <w:spacing w:after="0"/>
        <w:ind w:left="0"/>
        <w:jc w:val="both"/>
      </w:pPr>
      <w:r>
        <w:rPr>
          <w:rFonts w:ascii="Times New Roman"/>
          <w:b w:val="false"/>
          <w:i w:val="false"/>
          <w:color w:val="000000"/>
          <w:sz w:val="28"/>
        </w:rPr>
        <w:t xml:space="preserve">
      4.1.1.1.4. Ведение национального реестра участников системы маркировки (производители, импортеры, продавцы); </w:t>
      </w:r>
    </w:p>
    <w:bookmarkEnd w:id="247"/>
    <w:bookmarkStart w:name="z252" w:id="248"/>
    <w:p>
      <w:pPr>
        <w:spacing w:after="0"/>
        <w:ind w:left="0"/>
        <w:jc w:val="both"/>
      </w:pPr>
      <w:r>
        <w:rPr>
          <w:rFonts w:ascii="Times New Roman"/>
          <w:b w:val="false"/>
          <w:i w:val="false"/>
          <w:color w:val="000000"/>
          <w:sz w:val="28"/>
        </w:rPr>
        <w:t xml:space="preserve">
      4.1.1.1.5. Маркировка товаров; </w:t>
      </w:r>
    </w:p>
    <w:bookmarkEnd w:id="248"/>
    <w:bookmarkStart w:name="z253" w:id="249"/>
    <w:p>
      <w:pPr>
        <w:spacing w:after="0"/>
        <w:ind w:left="0"/>
        <w:jc w:val="both"/>
      </w:pPr>
      <w:r>
        <w:rPr>
          <w:rFonts w:ascii="Times New Roman"/>
          <w:b w:val="false"/>
          <w:i w:val="false"/>
          <w:color w:val="000000"/>
          <w:sz w:val="28"/>
        </w:rPr>
        <w:t xml:space="preserve">
      4.1.1.1.6. Выпуск маркированных товаров в оборот на территорию государства-члена Союза; </w:t>
      </w:r>
    </w:p>
    <w:bookmarkEnd w:id="249"/>
    <w:bookmarkStart w:name="z254" w:id="250"/>
    <w:p>
      <w:pPr>
        <w:spacing w:after="0"/>
        <w:ind w:left="0"/>
        <w:jc w:val="both"/>
      </w:pPr>
      <w:r>
        <w:rPr>
          <w:rFonts w:ascii="Times New Roman"/>
          <w:b w:val="false"/>
          <w:i w:val="false"/>
          <w:color w:val="000000"/>
          <w:sz w:val="28"/>
        </w:rPr>
        <w:t xml:space="preserve">
      4.1.1.1.7. Реализация (в случае если законодательство государства – члена Союза предусматривает информирование компетентного органа о реализации (продаже) маркированного товара) и возврат маркированных товаров на территории государства-члена Союза; </w:t>
      </w:r>
    </w:p>
    <w:bookmarkEnd w:id="250"/>
    <w:bookmarkStart w:name="z255" w:id="251"/>
    <w:p>
      <w:pPr>
        <w:spacing w:after="0"/>
        <w:ind w:left="0"/>
        <w:jc w:val="both"/>
      </w:pPr>
      <w:r>
        <w:rPr>
          <w:rFonts w:ascii="Times New Roman"/>
          <w:b w:val="false"/>
          <w:i w:val="false"/>
          <w:color w:val="000000"/>
          <w:sz w:val="28"/>
        </w:rPr>
        <w:t xml:space="preserve">
      4.1.1.1.8. Проверка легальности произведенных или ввезенных товаров на территории государства-члена Союза, в том числе в случае трансграничной поставки товаров, путем проверки контрольных (идентификационных) знаков; </w:t>
      </w:r>
    </w:p>
    <w:bookmarkEnd w:id="251"/>
    <w:bookmarkStart w:name="z256" w:id="252"/>
    <w:p>
      <w:pPr>
        <w:spacing w:after="0"/>
        <w:ind w:left="0"/>
        <w:jc w:val="both"/>
      </w:pPr>
      <w:r>
        <w:rPr>
          <w:rFonts w:ascii="Times New Roman"/>
          <w:b w:val="false"/>
          <w:i w:val="false"/>
          <w:color w:val="000000"/>
          <w:sz w:val="28"/>
        </w:rPr>
        <w:t xml:space="preserve">
      4.1.1.1.9. Контроль оборота маркированных товаров контролирующими органами на территории государства-члена, в том числе в случае трансграничной поставки товаров. </w:t>
      </w:r>
    </w:p>
    <w:bookmarkEnd w:id="252"/>
    <w:bookmarkStart w:name="z257" w:id="253"/>
    <w:p>
      <w:pPr>
        <w:spacing w:after="0"/>
        <w:ind w:left="0"/>
        <w:jc w:val="both"/>
      </w:pPr>
      <w:r>
        <w:rPr>
          <w:rFonts w:ascii="Times New Roman"/>
          <w:b w:val="false"/>
          <w:i w:val="false"/>
          <w:color w:val="000000"/>
          <w:sz w:val="28"/>
        </w:rPr>
        <w:t xml:space="preserve">
      4.2.1.1.2. Ниже приведены требования к функциям, которые должна выполнять типовая подсистема контроля за оборотом маркированных товаров. </w:t>
      </w:r>
    </w:p>
    <w:bookmarkEnd w:id="253"/>
    <w:bookmarkStart w:name="z258" w:id="254"/>
    <w:p>
      <w:pPr>
        <w:spacing w:after="0"/>
        <w:ind w:left="0"/>
        <w:jc w:val="both"/>
      </w:pPr>
      <w:r>
        <w:rPr>
          <w:rFonts w:ascii="Times New Roman"/>
          <w:b w:val="false"/>
          <w:i w:val="false"/>
          <w:color w:val="000000"/>
          <w:sz w:val="28"/>
        </w:rPr>
        <w:t xml:space="preserve">
      4.2.1.1.2.1. Ведение национальной части реестра эмитентов: </w:t>
      </w:r>
    </w:p>
    <w:bookmarkEnd w:id="254"/>
    <w:bookmarkStart w:name="z259" w:id="255"/>
    <w:p>
      <w:pPr>
        <w:spacing w:after="0"/>
        <w:ind w:left="0"/>
        <w:jc w:val="both"/>
      </w:pPr>
      <w:r>
        <w:rPr>
          <w:rFonts w:ascii="Times New Roman"/>
          <w:b w:val="false"/>
          <w:i w:val="false"/>
          <w:color w:val="000000"/>
          <w:sz w:val="28"/>
        </w:rPr>
        <w:t xml:space="preserve">
      1. подсистема должна обеспечивать ввод, изменение и удаление сведений из национального реестра эмитентов КиЗ. Требования к реквизитам реестра эмитентов определяются на стадии проектирования системы; </w:t>
      </w:r>
    </w:p>
    <w:bookmarkEnd w:id="255"/>
    <w:bookmarkStart w:name="z260" w:id="256"/>
    <w:p>
      <w:pPr>
        <w:spacing w:after="0"/>
        <w:ind w:left="0"/>
        <w:jc w:val="both"/>
      </w:pPr>
      <w:r>
        <w:rPr>
          <w:rFonts w:ascii="Times New Roman"/>
          <w:b w:val="false"/>
          <w:i w:val="false"/>
          <w:color w:val="000000"/>
          <w:sz w:val="28"/>
        </w:rPr>
        <w:t xml:space="preserve">
      2. должна обеспечиваться аутентификация пользователя и проверка прав доступа к изменению реестра эмитентов; </w:t>
      </w:r>
    </w:p>
    <w:bookmarkEnd w:id="256"/>
    <w:bookmarkStart w:name="z261" w:id="257"/>
    <w:p>
      <w:pPr>
        <w:spacing w:after="0"/>
        <w:ind w:left="0"/>
        <w:jc w:val="both"/>
      </w:pPr>
      <w:r>
        <w:rPr>
          <w:rFonts w:ascii="Times New Roman"/>
          <w:b w:val="false"/>
          <w:i w:val="false"/>
          <w:color w:val="000000"/>
          <w:sz w:val="28"/>
        </w:rPr>
        <w:t xml:space="preserve">
      3. должна выполняться проверка вводимых данных по справочнику юридических лиц. </w:t>
      </w:r>
    </w:p>
    <w:bookmarkEnd w:id="257"/>
    <w:bookmarkStart w:name="z262" w:id="258"/>
    <w:p>
      <w:pPr>
        <w:spacing w:after="0"/>
        <w:ind w:left="0"/>
        <w:jc w:val="both"/>
      </w:pPr>
      <w:r>
        <w:rPr>
          <w:rFonts w:ascii="Times New Roman"/>
          <w:b w:val="false"/>
          <w:i w:val="false"/>
          <w:color w:val="000000"/>
          <w:sz w:val="28"/>
        </w:rPr>
        <w:t xml:space="preserve">
      4.2.1.1.2.2. Предоставление данных об эмиссии КиЗ в систему: </w:t>
      </w:r>
    </w:p>
    <w:bookmarkEnd w:id="258"/>
    <w:bookmarkStart w:name="z263" w:id="259"/>
    <w:p>
      <w:pPr>
        <w:spacing w:after="0"/>
        <w:ind w:left="0"/>
        <w:jc w:val="both"/>
      </w:pPr>
      <w:r>
        <w:rPr>
          <w:rFonts w:ascii="Times New Roman"/>
          <w:b w:val="false"/>
          <w:i w:val="false"/>
          <w:color w:val="000000"/>
          <w:sz w:val="28"/>
        </w:rPr>
        <w:t xml:space="preserve">
      1. подсистема должна обеспечивать предоставление данных об эмиссии КиЗ; </w:t>
      </w:r>
    </w:p>
    <w:bookmarkEnd w:id="259"/>
    <w:bookmarkStart w:name="z264" w:id="260"/>
    <w:p>
      <w:pPr>
        <w:spacing w:after="0"/>
        <w:ind w:left="0"/>
        <w:jc w:val="both"/>
      </w:pPr>
      <w:r>
        <w:rPr>
          <w:rFonts w:ascii="Times New Roman"/>
          <w:b w:val="false"/>
          <w:i w:val="false"/>
          <w:color w:val="000000"/>
          <w:sz w:val="28"/>
        </w:rPr>
        <w:t xml:space="preserve">
      2. должна обеспечиваться аутентификация пользователя; </w:t>
      </w:r>
    </w:p>
    <w:bookmarkEnd w:id="260"/>
    <w:bookmarkStart w:name="z265" w:id="261"/>
    <w:p>
      <w:pPr>
        <w:spacing w:after="0"/>
        <w:ind w:left="0"/>
        <w:jc w:val="both"/>
      </w:pPr>
      <w:r>
        <w:rPr>
          <w:rFonts w:ascii="Times New Roman"/>
          <w:b w:val="false"/>
          <w:i w:val="false"/>
          <w:color w:val="000000"/>
          <w:sz w:val="28"/>
        </w:rPr>
        <w:t xml:space="preserve">
      3. при регистрации эмиссии контрольных (идентификационных) знаков должны сохраняться в реестре КиЗ уникальные идентификаторы КиЗ в реестре КиЗ; </w:t>
      </w:r>
    </w:p>
    <w:bookmarkEnd w:id="261"/>
    <w:bookmarkStart w:name="z266" w:id="262"/>
    <w:p>
      <w:pPr>
        <w:spacing w:after="0"/>
        <w:ind w:left="0"/>
        <w:jc w:val="both"/>
      </w:pPr>
      <w:r>
        <w:rPr>
          <w:rFonts w:ascii="Times New Roman"/>
          <w:b w:val="false"/>
          <w:i w:val="false"/>
          <w:color w:val="000000"/>
          <w:sz w:val="28"/>
        </w:rPr>
        <w:t xml:space="preserve">
      4. для передаваемых КиЗ должны сохраняться: данные эмитента (идентификатор организации в налоговом органе), данные заказчика КиЗ (идентификатор организации в налоговом органе), дата эмиссии КиЗ, идентификатор КиЗ, государство – член Союза эмиссии, группа товаров, для которых производится эмиссия КиЗ (например первые 4 знака кода ТН ВЭД ТС) и способ выпуска товаров в оборот (в соответствии со справочником типов выпуска в оборот: «Производство товаров», «Ввоз товаров»). </w:t>
      </w:r>
    </w:p>
    <w:bookmarkEnd w:id="262"/>
    <w:bookmarkStart w:name="z267" w:id="263"/>
    <w:p>
      <w:pPr>
        <w:spacing w:after="0"/>
        <w:ind w:left="0"/>
        <w:jc w:val="both"/>
      </w:pPr>
      <w:r>
        <w:rPr>
          <w:rFonts w:ascii="Times New Roman"/>
          <w:b w:val="false"/>
          <w:i w:val="false"/>
          <w:color w:val="000000"/>
          <w:sz w:val="28"/>
        </w:rPr>
        <w:t xml:space="preserve">
      5. подсистема должна выполнить проверку переданных данных о эмиссии КиЗ и вернуть подтверждение пользователю; </w:t>
      </w:r>
    </w:p>
    <w:bookmarkEnd w:id="263"/>
    <w:bookmarkStart w:name="z268" w:id="264"/>
    <w:p>
      <w:pPr>
        <w:spacing w:after="0"/>
        <w:ind w:left="0"/>
        <w:jc w:val="both"/>
      </w:pPr>
      <w:r>
        <w:rPr>
          <w:rFonts w:ascii="Times New Roman"/>
          <w:b w:val="false"/>
          <w:i w:val="false"/>
          <w:color w:val="000000"/>
          <w:sz w:val="28"/>
        </w:rPr>
        <w:t xml:space="preserve">
      6. требования к реквизитам передаваемых данных об эмиссии КиЗ должны быть определены на стадии технического проектирования системы. </w:t>
      </w:r>
    </w:p>
    <w:bookmarkEnd w:id="264"/>
    <w:bookmarkStart w:name="z269" w:id="265"/>
    <w:p>
      <w:pPr>
        <w:spacing w:after="0"/>
        <w:ind w:left="0"/>
        <w:jc w:val="both"/>
      </w:pPr>
      <w:r>
        <w:rPr>
          <w:rFonts w:ascii="Times New Roman"/>
          <w:b w:val="false"/>
          <w:i w:val="false"/>
          <w:color w:val="000000"/>
          <w:sz w:val="28"/>
        </w:rPr>
        <w:t xml:space="preserve">
      4.2.1.1.2.3. Проверка подлинности КиЗ: </w:t>
      </w:r>
    </w:p>
    <w:bookmarkEnd w:id="265"/>
    <w:bookmarkStart w:name="z270" w:id="266"/>
    <w:p>
      <w:pPr>
        <w:spacing w:after="0"/>
        <w:ind w:left="0"/>
        <w:jc w:val="both"/>
      </w:pPr>
      <w:r>
        <w:rPr>
          <w:rFonts w:ascii="Times New Roman"/>
          <w:b w:val="false"/>
          <w:i w:val="false"/>
          <w:color w:val="000000"/>
          <w:sz w:val="28"/>
        </w:rPr>
        <w:t xml:space="preserve">
      1. подсистема должна предоставлять возможность проверки подлинности КиЗ, которая производится в случае если заказчик КиЗ хочет убедиться в том, что КиЗ легально эмитированы и зарегистрированы в БД системы. </w:t>
      </w:r>
    </w:p>
    <w:bookmarkEnd w:id="266"/>
    <w:bookmarkStart w:name="z271" w:id="267"/>
    <w:p>
      <w:pPr>
        <w:spacing w:after="0"/>
        <w:ind w:left="0"/>
        <w:jc w:val="both"/>
      </w:pPr>
      <w:r>
        <w:rPr>
          <w:rFonts w:ascii="Times New Roman"/>
          <w:b w:val="false"/>
          <w:i w:val="false"/>
          <w:color w:val="000000"/>
          <w:sz w:val="28"/>
        </w:rPr>
        <w:t xml:space="preserve">
      2. подсистема должна поддерживать возможность проверки КиЗ на предмет подлинности путем поиска в реестре КиЗ системы и проверки статуса эмиссии; </w:t>
      </w:r>
    </w:p>
    <w:bookmarkEnd w:id="267"/>
    <w:bookmarkStart w:name="z272" w:id="268"/>
    <w:p>
      <w:pPr>
        <w:spacing w:after="0"/>
        <w:ind w:left="0"/>
        <w:jc w:val="both"/>
      </w:pPr>
      <w:r>
        <w:rPr>
          <w:rFonts w:ascii="Times New Roman"/>
          <w:b w:val="false"/>
          <w:i w:val="false"/>
          <w:color w:val="000000"/>
          <w:sz w:val="28"/>
        </w:rPr>
        <w:t xml:space="preserve">
      3. подсистема должна обеспечивать контроль изменения значения идентификатора КиЗ. </w:t>
      </w:r>
    </w:p>
    <w:bookmarkEnd w:id="268"/>
    <w:bookmarkStart w:name="z273" w:id="269"/>
    <w:p>
      <w:pPr>
        <w:spacing w:after="0"/>
        <w:ind w:left="0"/>
        <w:jc w:val="both"/>
      </w:pPr>
      <w:r>
        <w:rPr>
          <w:rFonts w:ascii="Times New Roman"/>
          <w:b w:val="false"/>
          <w:i w:val="false"/>
          <w:color w:val="000000"/>
          <w:sz w:val="28"/>
        </w:rPr>
        <w:t xml:space="preserve">
      4. подсистема должна обеспечивать защиту от дублирования КиЗ. </w:t>
      </w:r>
    </w:p>
    <w:bookmarkEnd w:id="269"/>
    <w:bookmarkStart w:name="z274" w:id="270"/>
    <w:p>
      <w:pPr>
        <w:spacing w:after="0"/>
        <w:ind w:left="0"/>
        <w:jc w:val="both"/>
      </w:pPr>
      <w:r>
        <w:rPr>
          <w:rFonts w:ascii="Times New Roman"/>
          <w:b w:val="false"/>
          <w:i w:val="false"/>
          <w:color w:val="000000"/>
          <w:sz w:val="28"/>
        </w:rPr>
        <w:t xml:space="preserve">
      5. подсистема должна обеспечивать защиту от повторного использования КиЗ (для маркировки другого товара). </w:t>
      </w:r>
    </w:p>
    <w:bookmarkEnd w:id="270"/>
    <w:bookmarkStart w:name="z275" w:id="271"/>
    <w:p>
      <w:pPr>
        <w:spacing w:after="0"/>
        <w:ind w:left="0"/>
        <w:jc w:val="both"/>
      </w:pPr>
      <w:r>
        <w:rPr>
          <w:rFonts w:ascii="Times New Roman"/>
          <w:b w:val="false"/>
          <w:i w:val="false"/>
          <w:color w:val="000000"/>
          <w:sz w:val="28"/>
        </w:rPr>
        <w:t xml:space="preserve">
      6. для проверки подлинности система должна использовать ту же структуру данных, которая используется для передачи данных об эмиссии КиЗ. Требования к возвращаемым сведениям о КиЗ должны быть определены на стадии технического проектирования системы. </w:t>
      </w:r>
    </w:p>
    <w:bookmarkEnd w:id="271"/>
    <w:bookmarkStart w:name="z276" w:id="272"/>
    <w:p>
      <w:pPr>
        <w:spacing w:after="0"/>
        <w:ind w:left="0"/>
        <w:jc w:val="both"/>
      </w:pPr>
      <w:r>
        <w:rPr>
          <w:rFonts w:ascii="Times New Roman"/>
          <w:b w:val="false"/>
          <w:i w:val="false"/>
          <w:color w:val="000000"/>
          <w:sz w:val="28"/>
        </w:rPr>
        <w:t xml:space="preserve">
      4.2.1.1.2.4. Ведение национального реестра участников системы (производители, импортеры, продавцы): </w:t>
      </w:r>
    </w:p>
    <w:bookmarkEnd w:id="272"/>
    <w:bookmarkStart w:name="z277" w:id="273"/>
    <w:p>
      <w:pPr>
        <w:spacing w:after="0"/>
        <w:ind w:left="0"/>
        <w:jc w:val="both"/>
      </w:pPr>
      <w:r>
        <w:rPr>
          <w:rFonts w:ascii="Times New Roman"/>
          <w:b w:val="false"/>
          <w:i w:val="false"/>
          <w:color w:val="000000"/>
          <w:sz w:val="28"/>
        </w:rPr>
        <w:t xml:space="preserve">
      1. Идентификатором участника (обязательный атрибут) системы маркировки выступает: </w:t>
      </w:r>
    </w:p>
    <w:bookmarkEnd w:id="273"/>
    <w:bookmarkStart w:name="z278" w:id="274"/>
    <w:p>
      <w:pPr>
        <w:spacing w:after="0"/>
        <w:ind w:left="0"/>
        <w:jc w:val="both"/>
      </w:pPr>
      <w:r>
        <w:rPr>
          <w:rFonts w:ascii="Times New Roman"/>
          <w:b w:val="false"/>
          <w:i w:val="false"/>
          <w:color w:val="000000"/>
          <w:sz w:val="28"/>
        </w:rPr>
        <w:t xml:space="preserve">
      1.1. GLN (Global Location Number) - Глобальный номер местоположения объекта, формируемый национальной (региональной) организацией GS1 всемирной Ассоциации по автоматической идентификации. Глобальный номер местоположения объекта пользователя системы GS1 - тринадцатиразрядный идентификационный номер, предназначенный для однозначной идентификации зарегистрированного пользователя системы GS1, его структурных (технологических) подразделений (головной офис, цех, склад, помещения и т.п.) или определенной совокупности данных об объектах идентификации пользователя. </w:t>
      </w:r>
    </w:p>
    <w:bookmarkEnd w:id="274"/>
    <w:bookmarkStart w:name="z279" w:id="275"/>
    <w:p>
      <w:pPr>
        <w:spacing w:after="0"/>
        <w:ind w:left="0"/>
        <w:jc w:val="both"/>
      </w:pPr>
      <w:r>
        <w:rPr>
          <w:rFonts w:ascii="Times New Roman"/>
          <w:b w:val="false"/>
          <w:i w:val="false"/>
          <w:color w:val="000000"/>
          <w:sz w:val="28"/>
        </w:rPr>
        <w:t xml:space="preserve">
      2. подсистема должна предоставлять участникам системы (внутреннему производителю, импортеру, продавцу) возможность регистрации и описания организации в системе: </w:t>
      </w:r>
    </w:p>
    <w:bookmarkEnd w:id="275"/>
    <w:bookmarkStart w:name="z280" w:id="276"/>
    <w:p>
      <w:pPr>
        <w:spacing w:after="0"/>
        <w:ind w:left="0"/>
        <w:jc w:val="both"/>
      </w:pPr>
      <w:r>
        <w:rPr>
          <w:rFonts w:ascii="Times New Roman"/>
          <w:b w:val="false"/>
          <w:i w:val="false"/>
          <w:color w:val="000000"/>
          <w:sz w:val="28"/>
        </w:rPr>
        <w:t xml:space="preserve">
      2.1. на основании GLN (префикса предприятия в GS1) организации, предоставляемого участником системы. На основании GLN описание организации загружается в национальный компонент из национальной (региональной) организации GS1 всемирной Ассоциации по автоматической идентификации или национального централизованного ресурса по товарной номенклатуре (справочники характеристик товаров, удовлетворяющих требованиям международных стандартов). Недостающие данные, описывающие организацию, могут быть заполнены участником системы в национальном компоненте; </w:t>
      </w:r>
    </w:p>
    <w:bookmarkEnd w:id="276"/>
    <w:bookmarkStart w:name="z281" w:id="277"/>
    <w:p>
      <w:pPr>
        <w:spacing w:after="0"/>
        <w:ind w:left="0"/>
        <w:jc w:val="both"/>
      </w:pPr>
      <w:r>
        <w:rPr>
          <w:rFonts w:ascii="Times New Roman"/>
          <w:b w:val="false"/>
          <w:i w:val="false"/>
          <w:color w:val="000000"/>
          <w:sz w:val="28"/>
        </w:rPr>
        <w:t xml:space="preserve">
      3. подсистема должна обеспечивать аутентификацию пользователей; </w:t>
      </w:r>
    </w:p>
    <w:bookmarkEnd w:id="277"/>
    <w:bookmarkStart w:name="z282" w:id="278"/>
    <w:p>
      <w:pPr>
        <w:spacing w:after="0"/>
        <w:ind w:left="0"/>
        <w:jc w:val="both"/>
      </w:pPr>
      <w:r>
        <w:rPr>
          <w:rFonts w:ascii="Times New Roman"/>
          <w:b w:val="false"/>
          <w:i w:val="false"/>
          <w:color w:val="000000"/>
          <w:sz w:val="28"/>
        </w:rPr>
        <w:t xml:space="preserve">
      4. подсистема должна обеспечивать уникальность организаций участников системы и защиту от дублирования. </w:t>
      </w:r>
    </w:p>
    <w:bookmarkEnd w:id="278"/>
    <w:p>
      <w:pPr>
        <w:spacing w:after="0"/>
        <w:ind w:left="0"/>
        <w:jc w:val="both"/>
      </w:pPr>
      <w:r>
        <w:rPr>
          <w:rFonts w:ascii="Times New Roman"/>
          <w:b w:val="false"/>
          <w:i w:val="false"/>
          <w:color w:val="000000"/>
          <w:sz w:val="28"/>
        </w:rPr>
        <w:t xml:space="preserve">      5. требования к реквизитному составу реестра участников системы должны быть определены на стадии технического проектирования системы. </w:t>
      </w:r>
    </w:p>
    <w:bookmarkStart w:name="z283" w:id="279"/>
    <w:p>
      <w:pPr>
        <w:spacing w:after="0"/>
        <w:ind w:left="0"/>
        <w:jc w:val="both"/>
      </w:pPr>
      <w:r>
        <w:rPr>
          <w:rFonts w:ascii="Times New Roman"/>
          <w:b w:val="false"/>
          <w:i w:val="false"/>
          <w:color w:val="000000"/>
          <w:sz w:val="28"/>
        </w:rPr>
        <w:t xml:space="preserve">
      4.2.1.1.2.5. Ведение национального реестра товаров. Ввод характеристик (описаний) товаров: </w:t>
      </w:r>
    </w:p>
    <w:bookmarkEnd w:id="279"/>
    <w:bookmarkStart w:name="z284" w:id="280"/>
    <w:p>
      <w:pPr>
        <w:spacing w:after="0"/>
        <w:ind w:left="0"/>
        <w:jc w:val="both"/>
      </w:pPr>
      <w:r>
        <w:rPr>
          <w:rFonts w:ascii="Times New Roman"/>
          <w:b w:val="false"/>
          <w:i w:val="false"/>
          <w:color w:val="000000"/>
          <w:sz w:val="28"/>
        </w:rPr>
        <w:t xml:space="preserve">
      1. Идентификатором торговой единицы (товара, продукции) (обязательный атрибут) в системе маркировки должны быть: </w:t>
      </w:r>
    </w:p>
    <w:bookmarkEnd w:id="280"/>
    <w:bookmarkStart w:name="z285" w:id="281"/>
    <w:p>
      <w:pPr>
        <w:spacing w:after="0"/>
        <w:ind w:left="0"/>
        <w:jc w:val="both"/>
      </w:pPr>
      <w:r>
        <w:rPr>
          <w:rFonts w:ascii="Times New Roman"/>
          <w:b w:val="false"/>
          <w:i w:val="false"/>
          <w:color w:val="000000"/>
          <w:sz w:val="28"/>
        </w:rPr>
        <w:t xml:space="preserve">
      1.1. GTIN (Global Trade Item Number) - Глобальный идентификационный номер единицы товара (продукции). Глобальный идентификационный номер, присваиваемый единице товара (продукции) национальной организацией GS1 в соответствии с правилами, установленными стандартами системы GS1, наносимый в виде штрихового кода на каждую единицу товара (продукции) в целях ее однозначной идентификации в мировом экономическом пространстве. GTIN-13: Тринадцатиразрядный глобальный номер торговой единицы (товара, продукции) в единичной или групповой упаковке, который состоит из регистрационного номера пользователя системы GS1, номера единицы товара (продукции) и контрольного разряда. </w:t>
      </w:r>
    </w:p>
    <w:bookmarkEnd w:id="281"/>
    <w:bookmarkStart w:name="z286" w:id="282"/>
    <w:p>
      <w:pPr>
        <w:spacing w:after="0"/>
        <w:ind w:left="0"/>
        <w:jc w:val="both"/>
      </w:pPr>
      <w:r>
        <w:rPr>
          <w:rFonts w:ascii="Times New Roman"/>
          <w:b w:val="false"/>
          <w:i w:val="false"/>
          <w:color w:val="000000"/>
          <w:sz w:val="28"/>
        </w:rPr>
        <w:t xml:space="preserve">
      2. подсистема должна предоставлять пользователям (внутреннему производителю, импортеру, продавцу) возможность ввода описаний товаров (trade items) в реестр товаров системы: </w:t>
      </w:r>
    </w:p>
    <w:bookmarkEnd w:id="282"/>
    <w:bookmarkStart w:name="z287" w:id="283"/>
    <w:p>
      <w:pPr>
        <w:spacing w:after="0"/>
        <w:ind w:left="0"/>
        <w:jc w:val="both"/>
      </w:pPr>
      <w:r>
        <w:rPr>
          <w:rFonts w:ascii="Times New Roman"/>
          <w:b w:val="false"/>
          <w:i w:val="false"/>
          <w:color w:val="000000"/>
          <w:sz w:val="28"/>
        </w:rPr>
        <w:t xml:space="preserve">
      2.1. на основании GLN (префикса предприятия в GS1) организации и GTIN товара, полученного в GS1 или национальном централизованном ресурсе по товарной номенклатуре (справочники характеристик товаров, удовлетворяющих требованиям международных стандартов) и предоставляемого участником системы, загрузка (импорт) описания товара в национальный компонент из национальной (региональной) организации GS1 всемирной Ассоциации по автоматической идентификации или национального централизованного ресурса по товарной номенклатуре (справочники характеристик товаров, удовлетворяющих требованиям международных стандартов). Недостающие данные, описывающие товар, могут быть заполнены участником системы в национальном компоненте или загружены в виде XML-файла. </w:t>
      </w:r>
    </w:p>
    <w:bookmarkEnd w:id="283"/>
    <w:bookmarkStart w:name="z288" w:id="284"/>
    <w:p>
      <w:pPr>
        <w:spacing w:after="0"/>
        <w:ind w:left="0"/>
        <w:jc w:val="both"/>
      </w:pPr>
      <w:r>
        <w:rPr>
          <w:rFonts w:ascii="Times New Roman"/>
          <w:b w:val="false"/>
          <w:i w:val="false"/>
          <w:color w:val="000000"/>
          <w:sz w:val="28"/>
        </w:rPr>
        <w:t xml:space="preserve">
      3. подсистема должна обеспечивать аутентификацию пользователей; </w:t>
      </w:r>
    </w:p>
    <w:bookmarkEnd w:id="284"/>
    <w:bookmarkStart w:name="z289" w:id="285"/>
    <w:p>
      <w:pPr>
        <w:spacing w:after="0"/>
        <w:ind w:left="0"/>
        <w:jc w:val="both"/>
      </w:pPr>
      <w:r>
        <w:rPr>
          <w:rFonts w:ascii="Times New Roman"/>
          <w:b w:val="false"/>
          <w:i w:val="false"/>
          <w:color w:val="000000"/>
          <w:sz w:val="28"/>
        </w:rPr>
        <w:t>
      4. подсистема должна обеспечивать уникальность товара (торговой единицы, продукции) в единичной или групповой упаковке в рамках одного участника системы и обеспечивать защиту от дублирования.</w:t>
      </w:r>
    </w:p>
    <w:bookmarkEnd w:id="285"/>
    <w:bookmarkStart w:name="z290" w:id="286"/>
    <w:p>
      <w:pPr>
        <w:spacing w:after="0"/>
        <w:ind w:left="0"/>
        <w:jc w:val="both"/>
      </w:pPr>
      <w:r>
        <w:rPr>
          <w:rFonts w:ascii="Times New Roman"/>
          <w:b w:val="false"/>
          <w:i w:val="false"/>
          <w:color w:val="000000"/>
          <w:sz w:val="28"/>
        </w:rPr>
        <w:t xml:space="preserve">
      5. подсистема должна предоставить возможность пользователю проверять по введенному GTIN-коду наличие описания товара в реестре товаров системы; </w:t>
      </w:r>
    </w:p>
    <w:bookmarkEnd w:id="286"/>
    <w:bookmarkStart w:name="z291" w:id="287"/>
    <w:p>
      <w:pPr>
        <w:spacing w:after="0"/>
        <w:ind w:left="0"/>
        <w:jc w:val="both"/>
      </w:pPr>
      <w:r>
        <w:rPr>
          <w:rFonts w:ascii="Times New Roman"/>
          <w:b w:val="false"/>
          <w:i w:val="false"/>
          <w:color w:val="000000"/>
          <w:sz w:val="28"/>
        </w:rPr>
        <w:t xml:space="preserve">
      6. реестр товаров системы рекомендуется регулярно обновлять из информационного ресурса национальной (региональной) организации GS1 всемирной Ассоциации по автоматической идентификации или национального централизованного ресурса по товарной номенклатуре (справочники характеристик товаров, удовлетворяющих требованиям международных стандартов), содержащего описания товаров, соответствующих их кодам GTIN; </w:t>
      </w:r>
    </w:p>
    <w:bookmarkEnd w:id="287"/>
    <w:bookmarkStart w:name="z292" w:id="288"/>
    <w:p>
      <w:pPr>
        <w:spacing w:after="0"/>
        <w:ind w:left="0"/>
        <w:jc w:val="both"/>
      </w:pPr>
      <w:r>
        <w:rPr>
          <w:rFonts w:ascii="Times New Roman"/>
          <w:b w:val="false"/>
          <w:i w:val="false"/>
          <w:color w:val="000000"/>
          <w:sz w:val="28"/>
        </w:rPr>
        <w:t xml:space="preserve">
      7. требования к реквизитному составу реестра товаров должны быть определены на стадии технического проектирования системы. </w:t>
      </w:r>
    </w:p>
    <w:bookmarkEnd w:id="288"/>
    <w:bookmarkStart w:name="z293" w:id="289"/>
    <w:p>
      <w:pPr>
        <w:spacing w:after="0"/>
        <w:ind w:left="0"/>
        <w:jc w:val="both"/>
      </w:pPr>
      <w:r>
        <w:rPr>
          <w:rFonts w:ascii="Times New Roman"/>
          <w:b w:val="false"/>
          <w:i w:val="false"/>
          <w:color w:val="000000"/>
          <w:sz w:val="28"/>
        </w:rPr>
        <w:t xml:space="preserve">
      4.2.1.1.2.6. Регистрация выпуска в оборот маркированных товаров при внутреннем производстве: </w:t>
      </w:r>
    </w:p>
    <w:bookmarkEnd w:id="289"/>
    <w:bookmarkStart w:name="z294" w:id="290"/>
    <w:p>
      <w:pPr>
        <w:spacing w:after="0"/>
        <w:ind w:left="0"/>
        <w:jc w:val="both"/>
      </w:pPr>
      <w:r>
        <w:rPr>
          <w:rFonts w:ascii="Times New Roman"/>
          <w:b w:val="false"/>
          <w:i w:val="false"/>
          <w:color w:val="000000"/>
          <w:sz w:val="28"/>
        </w:rPr>
        <w:t xml:space="preserve">
      1. подсистема должна обеспечивать регистрацию выпуска в оборот маркированных товаров при внутреннем производстве; </w:t>
      </w:r>
    </w:p>
    <w:bookmarkEnd w:id="290"/>
    <w:bookmarkStart w:name="z295" w:id="291"/>
    <w:p>
      <w:pPr>
        <w:spacing w:after="0"/>
        <w:ind w:left="0"/>
        <w:jc w:val="both"/>
      </w:pPr>
      <w:r>
        <w:rPr>
          <w:rFonts w:ascii="Times New Roman"/>
          <w:b w:val="false"/>
          <w:i w:val="false"/>
          <w:color w:val="000000"/>
          <w:sz w:val="28"/>
        </w:rPr>
        <w:t xml:space="preserve">
      2. должна выполняться аутентификация пользователя; </w:t>
      </w:r>
    </w:p>
    <w:bookmarkEnd w:id="291"/>
    <w:bookmarkStart w:name="z296" w:id="292"/>
    <w:p>
      <w:pPr>
        <w:spacing w:after="0"/>
        <w:ind w:left="0"/>
        <w:jc w:val="both"/>
      </w:pPr>
      <w:r>
        <w:rPr>
          <w:rFonts w:ascii="Times New Roman"/>
          <w:b w:val="false"/>
          <w:i w:val="false"/>
          <w:color w:val="000000"/>
          <w:sz w:val="28"/>
        </w:rPr>
        <w:t xml:space="preserve">
      3. подсистема должна требовать ввода типа выпуска в оборот по справочнику типов выпуска в оборот; </w:t>
      </w:r>
    </w:p>
    <w:bookmarkEnd w:id="292"/>
    <w:bookmarkStart w:name="z297" w:id="293"/>
    <w:p>
      <w:pPr>
        <w:spacing w:after="0"/>
        <w:ind w:left="0"/>
        <w:jc w:val="both"/>
      </w:pPr>
      <w:r>
        <w:rPr>
          <w:rFonts w:ascii="Times New Roman"/>
          <w:b w:val="false"/>
          <w:i w:val="false"/>
          <w:color w:val="000000"/>
          <w:sz w:val="28"/>
        </w:rPr>
        <w:t xml:space="preserve">
      4. ввод данных должен выполняться путем загрузки файла с данными для регистрации выпуска товара в оборот; </w:t>
      </w:r>
    </w:p>
    <w:bookmarkEnd w:id="293"/>
    <w:bookmarkStart w:name="z298" w:id="294"/>
    <w:p>
      <w:pPr>
        <w:spacing w:after="0"/>
        <w:ind w:left="0"/>
        <w:jc w:val="both"/>
      </w:pPr>
      <w:r>
        <w:rPr>
          <w:rFonts w:ascii="Times New Roman"/>
          <w:b w:val="false"/>
          <w:i w:val="false"/>
          <w:color w:val="000000"/>
          <w:sz w:val="28"/>
        </w:rPr>
        <w:t xml:space="preserve">
      5. пользователь должен передать в систему уникальные идентификаторы КиЗ и EPC-коды товаров (SGTIN) (должна проверяться их уникальность); </w:t>
      </w:r>
    </w:p>
    <w:bookmarkEnd w:id="294"/>
    <w:bookmarkStart w:name="z299" w:id="295"/>
    <w:p>
      <w:pPr>
        <w:spacing w:after="0"/>
        <w:ind w:left="0"/>
        <w:jc w:val="both"/>
      </w:pPr>
      <w:r>
        <w:rPr>
          <w:rFonts w:ascii="Times New Roman"/>
          <w:b w:val="false"/>
          <w:i w:val="false"/>
          <w:color w:val="000000"/>
          <w:sz w:val="28"/>
        </w:rPr>
        <w:t xml:space="preserve">
      6. подсистема должна выполнять проверку легальности передаваемых КиЗ путем поиска в реестре КиЗ и проверке статуса эмиссии КиЗ. В случае неуспешной проверки легальности КиЗ система должна проинформировать об этом пользователя и отказать в регистрации выпуска в оборот для данного товара; </w:t>
      </w:r>
    </w:p>
    <w:bookmarkEnd w:id="295"/>
    <w:bookmarkStart w:name="z300" w:id="296"/>
    <w:p>
      <w:pPr>
        <w:spacing w:after="0"/>
        <w:ind w:left="0"/>
        <w:jc w:val="both"/>
      </w:pPr>
      <w:r>
        <w:rPr>
          <w:rFonts w:ascii="Times New Roman"/>
          <w:b w:val="false"/>
          <w:i w:val="false"/>
          <w:color w:val="000000"/>
          <w:sz w:val="28"/>
        </w:rPr>
        <w:t xml:space="preserve">
      7. подсистема должна проверять наличие описаний передаваемых товаров в реестре товаров (по коду GTIN). При отсутствии описания товара в реестре товаров подсистема должна уведомлять об этом пользователя и отказывать в выпуске в оборот данного товара; </w:t>
      </w:r>
    </w:p>
    <w:bookmarkEnd w:id="296"/>
    <w:bookmarkStart w:name="z301" w:id="297"/>
    <w:p>
      <w:pPr>
        <w:spacing w:after="0"/>
        <w:ind w:left="0"/>
        <w:jc w:val="both"/>
      </w:pPr>
      <w:r>
        <w:rPr>
          <w:rFonts w:ascii="Times New Roman"/>
          <w:b w:val="false"/>
          <w:i w:val="false"/>
          <w:color w:val="000000"/>
          <w:sz w:val="28"/>
        </w:rPr>
        <w:t xml:space="preserve">
      8. подсистема должна возвращать статусы, подтверждающие или отказывающие в выпуске в оборот для товаров. </w:t>
      </w:r>
    </w:p>
    <w:bookmarkEnd w:id="297"/>
    <w:bookmarkStart w:name="z302" w:id="298"/>
    <w:p>
      <w:pPr>
        <w:spacing w:after="0"/>
        <w:ind w:left="0"/>
        <w:jc w:val="both"/>
      </w:pPr>
      <w:r>
        <w:rPr>
          <w:rFonts w:ascii="Times New Roman"/>
          <w:b w:val="false"/>
          <w:i w:val="false"/>
          <w:color w:val="000000"/>
          <w:sz w:val="28"/>
        </w:rPr>
        <w:t xml:space="preserve">
      9. требования к реквизитам, передаваемых в систему данных о выпуске товаров в оборот должны быть определены на стадии технического проектирования системы. </w:t>
      </w:r>
    </w:p>
    <w:bookmarkEnd w:id="298"/>
    <w:bookmarkStart w:name="z303" w:id="299"/>
    <w:p>
      <w:pPr>
        <w:spacing w:after="0"/>
        <w:ind w:left="0"/>
        <w:jc w:val="both"/>
      </w:pPr>
      <w:r>
        <w:rPr>
          <w:rFonts w:ascii="Times New Roman"/>
          <w:b w:val="false"/>
          <w:i w:val="false"/>
          <w:color w:val="000000"/>
          <w:sz w:val="28"/>
        </w:rPr>
        <w:t xml:space="preserve">
      4.2.1.1.2.7. Регистрация выпуска в оборот маркированных товаров при ввозе товаров в государство–член Союза при взаимной торговле: </w:t>
      </w:r>
    </w:p>
    <w:bookmarkEnd w:id="299"/>
    <w:bookmarkStart w:name="z304" w:id="300"/>
    <w:p>
      <w:pPr>
        <w:spacing w:after="0"/>
        <w:ind w:left="0"/>
        <w:jc w:val="both"/>
      </w:pPr>
      <w:r>
        <w:rPr>
          <w:rFonts w:ascii="Times New Roman"/>
          <w:b w:val="false"/>
          <w:i w:val="false"/>
          <w:color w:val="000000"/>
          <w:sz w:val="28"/>
        </w:rPr>
        <w:t xml:space="preserve">
      1. подсистема должна обеспечивать регистрацию выпуска в оборот маркированных товаров при ввозе товаров в государство–член при взаимной торговле; </w:t>
      </w:r>
    </w:p>
    <w:bookmarkEnd w:id="300"/>
    <w:bookmarkStart w:name="z305" w:id="301"/>
    <w:p>
      <w:pPr>
        <w:spacing w:after="0"/>
        <w:ind w:left="0"/>
        <w:jc w:val="both"/>
      </w:pPr>
      <w:r>
        <w:rPr>
          <w:rFonts w:ascii="Times New Roman"/>
          <w:b w:val="false"/>
          <w:i w:val="false"/>
          <w:color w:val="000000"/>
          <w:sz w:val="28"/>
        </w:rPr>
        <w:t xml:space="preserve">
      2. должна выполняться аутентификация пользователя; </w:t>
      </w:r>
    </w:p>
    <w:bookmarkEnd w:id="301"/>
    <w:p>
      <w:pPr>
        <w:spacing w:after="0"/>
        <w:ind w:left="0"/>
        <w:jc w:val="both"/>
      </w:pPr>
      <w:r>
        <w:rPr>
          <w:rFonts w:ascii="Times New Roman"/>
          <w:b w:val="false"/>
          <w:i w:val="false"/>
          <w:color w:val="000000"/>
          <w:sz w:val="28"/>
        </w:rPr>
        <w:t xml:space="preserve">      3. ввод данных должен выполняться путем загрузки файла с данными для регистрации выпуска товара в оборот; </w:t>
      </w:r>
    </w:p>
    <w:bookmarkStart w:name="z306" w:id="302"/>
    <w:p>
      <w:pPr>
        <w:spacing w:after="0"/>
        <w:ind w:left="0"/>
        <w:jc w:val="both"/>
      </w:pPr>
      <w:r>
        <w:rPr>
          <w:rFonts w:ascii="Times New Roman"/>
          <w:b w:val="false"/>
          <w:i w:val="false"/>
          <w:color w:val="000000"/>
          <w:sz w:val="28"/>
        </w:rPr>
        <w:t xml:space="preserve">
      4. подсистема должна проверять ввод типа выпуска в оборот по справочнику типов выпуска товаров в оборот; </w:t>
      </w:r>
    </w:p>
    <w:bookmarkEnd w:id="302"/>
    <w:bookmarkStart w:name="z307" w:id="303"/>
    <w:p>
      <w:pPr>
        <w:spacing w:after="0"/>
        <w:ind w:left="0"/>
        <w:jc w:val="both"/>
      </w:pPr>
      <w:r>
        <w:rPr>
          <w:rFonts w:ascii="Times New Roman"/>
          <w:b w:val="false"/>
          <w:i w:val="false"/>
          <w:color w:val="000000"/>
          <w:sz w:val="28"/>
        </w:rPr>
        <w:t xml:space="preserve">
      5. данные для регистрации выпуска товара в оборот должны содержать уникальные идентификаторы КиЗ и EPC-коды товаров (SGTIN) (система должна проверять их уникальность); </w:t>
      </w:r>
    </w:p>
    <w:bookmarkEnd w:id="303"/>
    <w:bookmarkStart w:name="z308" w:id="304"/>
    <w:p>
      <w:pPr>
        <w:spacing w:after="0"/>
        <w:ind w:left="0"/>
        <w:jc w:val="both"/>
      </w:pPr>
      <w:r>
        <w:rPr>
          <w:rFonts w:ascii="Times New Roman"/>
          <w:b w:val="false"/>
          <w:i w:val="false"/>
          <w:color w:val="000000"/>
          <w:sz w:val="28"/>
        </w:rPr>
        <w:t xml:space="preserve">
      6. данные для регистрации выпуска товара в оборот должны содержать код государства–члена Союза, экспортирующего товары; </w:t>
      </w:r>
    </w:p>
    <w:bookmarkEnd w:id="304"/>
    <w:bookmarkStart w:name="z309" w:id="305"/>
    <w:p>
      <w:pPr>
        <w:spacing w:after="0"/>
        <w:ind w:left="0"/>
        <w:jc w:val="both"/>
      </w:pPr>
      <w:r>
        <w:rPr>
          <w:rFonts w:ascii="Times New Roman"/>
          <w:b w:val="false"/>
          <w:i w:val="false"/>
          <w:color w:val="000000"/>
          <w:sz w:val="28"/>
        </w:rPr>
        <w:t xml:space="preserve">
      7. подсистема должна передавать запрос в государство – член Союза, экспортирующее товары, запрос на проверку легальности нахождения товаров в обороте и получение сведений о товарах. Данный запрос должен передаваться через интеграционную платформу ИИС Союза; </w:t>
      </w:r>
    </w:p>
    <w:bookmarkEnd w:id="305"/>
    <w:bookmarkStart w:name="z310" w:id="306"/>
    <w:p>
      <w:pPr>
        <w:spacing w:after="0"/>
        <w:ind w:left="0"/>
        <w:jc w:val="both"/>
      </w:pPr>
      <w:r>
        <w:rPr>
          <w:rFonts w:ascii="Times New Roman"/>
          <w:b w:val="false"/>
          <w:i w:val="false"/>
          <w:color w:val="000000"/>
          <w:sz w:val="28"/>
        </w:rPr>
        <w:t xml:space="preserve">
      8. при положительной проверке легальности нахождения товаров в государстве – члене Союза экспортера система должна сохранить полученные сведения о КиЗ, а также сведения о выпуске в оборот и выводе из оборота товара. После этого товар считается выпущенным в оборот (должен быть установлен соответствующий статус); </w:t>
      </w:r>
    </w:p>
    <w:bookmarkEnd w:id="306"/>
    <w:bookmarkStart w:name="z311" w:id="307"/>
    <w:p>
      <w:pPr>
        <w:spacing w:after="0"/>
        <w:ind w:left="0"/>
        <w:jc w:val="both"/>
      </w:pPr>
      <w:r>
        <w:rPr>
          <w:rFonts w:ascii="Times New Roman"/>
          <w:b w:val="false"/>
          <w:i w:val="false"/>
          <w:color w:val="000000"/>
          <w:sz w:val="28"/>
        </w:rPr>
        <w:t xml:space="preserve">
      9. далее система должна отправлять данные о выводе товаров из оборота в государство – член Союза, экспортирующего товары; </w:t>
      </w:r>
    </w:p>
    <w:bookmarkEnd w:id="307"/>
    <w:bookmarkStart w:name="z312" w:id="308"/>
    <w:p>
      <w:pPr>
        <w:spacing w:after="0"/>
        <w:ind w:left="0"/>
        <w:jc w:val="both"/>
      </w:pPr>
      <w:r>
        <w:rPr>
          <w:rFonts w:ascii="Times New Roman"/>
          <w:b w:val="false"/>
          <w:i w:val="false"/>
          <w:color w:val="000000"/>
          <w:sz w:val="28"/>
        </w:rPr>
        <w:t xml:space="preserve">
      10. подсистема должна поддерживать хранение и передачу по запросу сведений обо всех фактах выпуска товаров в оборот и вывода товаров из оборота; </w:t>
      </w:r>
    </w:p>
    <w:bookmarkEnd w:id="308"/>
    <w:bookmarkStart w:name="z313" w:id="309"/>
    <w:p>
      <w:pPr>
        <w:spacing w:after="0"/>
        <w:ind w:left="0"/>
        <w:jc w:val="both"/>
      </w:pPr>
      <w:r>
        <w:rPr>
          <w:rFonts w:ascii="Times New Roman"/>
          <w:b w:val="false"/>
          <w:i w:val="false"/>
          <w:color w:val="000000"/>
          <w:sz w:val="28"/>
        </w:rPr>
        <w:t xml:space="preserve">
      11. подсистема должна возвращать статусы, подтверждающие или отказывающие в выпуске в оборот для товаров; </w:t>
      </w:r>
    </w:p>
    <w:bookmarkEnd w:id="309"/>
    <w:bookmarkStart w:name="z314" w:id="310"/>
    <w:p>
      <w:pPr>
        <w:spacing w:after="0"/>
        <w:ind w:left="0"/>
        <w:jc w:val="both"/>
      </w:pPr>
      <w:r>
        <w:rPr>
          <w:rFonts w:ascii="Times New Roman"/>
          <w:b w:val="false"/>
          <w:i w:val="false"/>
          <w:color w:val="000000"/>
          <w:sz w:val="28"/>
        </w:rPr>
        <w:t xml:space="preserve">
      12. требования к реквизитам данных о выпуске товаров в оборот, передаваемых импортером в систему, должны быть определены на стадии технического проектирования системы; </w:t>
      </w:r>
    </w:p>
    <w:bookmarkEnd w:id="310"/>
    <w:bookmarkStart w:name="z315" w:id="311"/>
    <w:p>
      <w:pPr>
        <w:spacing w:after="0"/>
        <w:ind w:left="0"/>
        <w:jc w:val="both"/>
      </w:pPr>
      <w:r>
        <w:rPr>
          <w:rFonts w:ascii="Times New Roman"/>
          <w:b w:val="false"/>
          <w:i w:val="false"/>
          <w:color w:val="000000"/>
          <w:sz w:val="28"/>
        </w:rPr>
        <w:t xml:space="preserve">
      13. требования к реквизитам сведений о товаре, возвращаемых государством – членом Союза -экспортера, должны быть определены на стадии технического проектирования системы; </w:t>
      </w:r>
    </w:p>
    <w:bookmarkEnd w:id="311"/>
    <w:bookmarkStart w:name="z316" w:id="312"/>
    <w:p>
      <w:pPr>
        <w:spacing w:after="0"/>
        <w:ind w:left="0"/>
        <w:jc w:val="both"/>
      </w:pPr>
      <w:r>
        <w:rPr>
          <w:rFonts w:ascii="Times New Roman"/>
          <w:b w:val="false"/>
          <w:i w:val="false"/>
          <w:color w:val="000000"/>
          <w:sz w:val="28"/>
        </w:rPr>
        <w:t xml:space="preserve">
      14. требования к реквизитам данных о выводе товара из оборота, передаваемых в государство – член Союза экспорта, должны быть определены на стадии технического проектирования системы. </w:t>
      </w:r>
    </w:p>
    <w:bookmarkEnd w:id="312"/>
    <w:bookmarkStart w:name="z317" w:id="313"/>
    <w:p>
      <w:pPr>
        <w:spacing w:after="0"/>
        <w:ind w:left="0"/>
        <w:jc w:val="both"/>
      </w:pPr>
      <w:r>
        <w:rPr>
          <w:rFonts w:ascii="Times New Roman"/>
          <w:b w:val="false"/>
          <w:i w:val="false"/>
          <w:color w:val="000000"/>
          <w:sz w:val="28"/>
        </w:rPr>
        <w:t xml:space="preserve">
      4.2.1.1.2.8. Проверка легальности нахождения маркированных товаров в обороте для потребителей: </w:t>
      </w:r>
    </w:p>
    <w:bookmarkEnd w:id="313"/>
    <w:bookmarkStart w:name="z318" w:id="314"/>
    <w:p>
      <w:pPr>
        <w:spacing w:after="0"/>
        <w:ind w:left="0"/>
        <w:jc w:val="both"/>
      </w:pPr>
      <w:r>
        <w:rPr>
          <w:rFonts w:ascii="Times New Roman"/>
          <w:b w:val="false"/>
          <w:i w:val="false"/>
          <w:color w:val="000000"/>
          <w:sz w:val="28"/>
        </w:rPr>
        <w:t xml:space="preserve">
      1. проверка легальности товаров должна осуществляться как через web-приложение (для неавторизованного пользователя), так и через интерфейс взаимодействия для приложений, через сеть Интернет; </w:t>
      </w:r>
    </w:p>
    <w:bookmarkEnd w:id="314"/>
    <w:bookmarkStart w:name="z319" w:id="315"/>
    <w:p>
      <w:pPr>
        <w:spacing w:after="0"/>
        <w:ind w:left="0"/>
        <w:jc w:val="both"/>
      </w:pPr>
      <w:r>
        <w:rPr>
          <w:rFonts w:ascii="Times New Roman"/>
          <w:b w:val="false"/>
          <w:i w:val="false"/>
          <w:color w:val="000000"/>
          <w:sz w:val="28"/>
        </w:rPr>
        <w:t xml:space="preserve">
      2. проверка должна осуществляться по уникальному идентификатору КиЗ, либо EPC-коду товара (SGTIN-коду), либо TID RFID метки; </w:t>
      </w:r>
    </w:p>
    <w:bookmarkEnd w:id="315"/>
    <w:bookmarkStart w:name="z320" w:id="316"/>
    <w:p>
      <w:pPr>
        <w:spacing w:after="0"/>
        <w:ind w:left="0"/>
        <w:jc w:val="both"/>
      </w:pPr>
      <w:r>
        <w:rPr>
          <w:rFonts w:ascii="Times New Roman"/>
          <w:b w:val="false"/>
          <w:i w:val="false"/>
          <w:color w:val="000000"/>
          <w:sz w:val="28"/>
        </w:rPr>
        <w:t xml:space="preserve">
      3. подсистема должна обеспечивать возможность проверки одновременно нескольких идентификаторов; </w:t>
      </w:r>
    </w:p>
    <w:bookmarkEnd w:id="316"/>
    <w:bookmarkStart w:name="z321" w:id="317"/>
    <w:p>
      <w:pPr>
        <w:spacing w:after="0"/>
        <w:ind w:left="0"/>
        <w:jc w:val="both"/>
      </w:pPr>
      <w:r>
        <w:rPr>
          <w:rFonts w:ascii="Times New Roman"/>
          <w:b w:val="false"/>
          <w:i w:val="false"/>
          <w:color w:val="000000"/>
          <w:sz w:val="28"/>
        </w:rPr>
        <w:t xml:space="preserve">
      4. подсистема должна выполнять проверку легальности КиЗ товара. В случае если уникальный идентификатор КиЗ не найден в БД системы, система должна уведомлять пользователя о нелегальности КиЗ; </w:t>
      </w:r>
    </w:p>
    <w:bookmarkEnd w:id="317"/>
    <w:bookmarkStart w:name="z322" w:id="318"/>
    <w:p>
      <w:pPr>
        <w:spacing w:after="0"/>
        <w:ind w:left="0"/>
        <w:jc w:val="both"/>
      </w:pPr>
      <w:r>
        <w:rPr>
          <w:rFonts w:ascii="Times New Roman"/>
          <w:b w:val="false"/>
          <w:i w:val="false"/>
          <w:color w:val="000000"/>
          <w:sz w:val="28"/>
        </w:rPr>
        <w:t xml:space="preserve">
      5. формируемые сведения о товарах должны содержать уникальный идентификатор КиЗ, EPC-код товара (SGTIN), описание товара; </w:t>
      </w:r>
    </w:p>
    <w:bookmarkEnd w:id="318"/>
    <w:bookmarkStart w:name="z323" w:id="319"/>
    <w:p>
      <w:pPr>
        <w:spacing w:after="0"/>
        <w:ind w:left="0"/>
        <w:jc w:val="both"/>
      </w:pPr>
      <w:r>
        <w:rPr>
          <w:rFonts w:ascii="Times New Roman"/>
          <w:b w:val="false"/>
          <w:i w:val="false"/>
          <w:color w:val="000000"/>
          <w:sz w:val="28"/>
        </w:rPr>
        <w:t xml:space="preserve">
      6. подсистема должна возвращать сведения о первичном (первоначальном) выпуске товара в оборот. </w:t>
      </w:r>
    </w:p>
    <w:bookmarkEnd w:id="319"/>
    <w:bookmarkStart w:name="z324" w:id="320"/>
    <w:p>
      <w:pPr>
        <w:spacing w:after="0"/>
        <w:ind w:left="0"/>
        <w:jc w:val="both"/>
      </w:pPr>
      <w:r>
        <w:rPr>
          <w:rFonts w:ascii="Times New Roman"/>
          <w:b w:val="false"/>
          <w:i w:val="false"/>
          <w:color w:val="000000"/>
          <w:sz w:val="28"/>
        </w:rPr>
        <w:t xml:space="preserve">
      7. подсистема должна возвращать сведения о выводе товара из оборота (о продаже или экспорте в государство – член Союза), при условии, что информирование компетентного органа предприятиями розничной сети о продаже (реализации) товаров определено национальным законодательством государства-члена. </w:t>
      </w:r>
    </w:p>
    <w:bookmarkEnd w:id="320"/>
    <w:bookmarkStart w:name="z325" w:id="321"/>
    <w:p>
      <w:pPr>
        <w:spacing w:after="0"/>
        <w:ind w:left="0"/>
        <w:jc w:val="both"/>
      </w:pPr>
      <w:r>
        <w:rPr>
          <w:rFonts w:ascii="Times New Roman"/>
          <w:b w:val="false"/>
          <w:i w:val="false"/>
          <w:color w:val="000000"/>
          <w:sz w:val="28"/>
        </w:rPr>
        <w:t xml:space="preserve">
      8. в результате проверки система должна возвращать состояние легальности нахождения товара в обороте; </w:t>
      </w:r>
    </w:p>
    <w:bookmarkEnd w:id="321"/>
    <w:bookmarkStart w:name="z326" w:id="322"/>
    <w:p>
      <w:pPr>
        <w:spacing w:after="0"/>
        <w:ind w:left="0"/>
        <w:jc w:val="both"/>
      </w:pPr>
      <w:r>
        <w:rPr>
          <w:rFonts w:ascii="Times New Roman"/>
          <w:b w:val="false"/>
          <w:i w:val="false"/>
          <w:color w:val="000000"/>
          <w:sz w:val="28"/>
        </w:rPr>
        <w:t xml:space="preserve">
      9. В случае если сведения о товаре не найдены в БД данного национального компонента, система должна выполнять обращения в национальные компоненты других государств – членов Союза; </w:t>
      </w:r>
    </w:p>
    <w:bookmarkEnd w:id="322"/>
    <w:bookmarkStart w:name="z327" w:id="323"/>
    <w:p>
      <w:pPr>
        <w:spacing w:after="0"/>
        <w:ind w:left="0"/>
        <w:jc w:val="both"/>
      </w:pPr>
      <w:r>
        <w:rPr>
          <w:rFonts w:ascii="Times New Roman"/>
          <w:b w:val="false"/>
          <w:i w:val="false"/>
          <w:color w:val="000000"/>
          <w:sz w:val="28"/>
        </w:rPr>
        <w:t xml:space="preserve">
      10. требования к реквизитам возвращаемых сведений о товаре для потребителя должны быть определены на стадии технического проектирования системы. </w:t>
      </w:r>
    </w:p>
    <w:bookmarkEnd w:id="323"/>
    <w:bookmarkStart w:name="z328" w:id="324"/>
    <w:p>
      <w:pPr>
        <w:spacing w:after="0"/>
        <w:ind w:left="0"/>
        <w:jc w:val="both"/>
      </w:pPr>
      <w:r>
        <w:rPr>
          <w:rFonts w:ascii="Times New Roman"/>
          <w:b w:val="false"/>
          <w:i w:val="false"/>
          <w:color w:val="000000"/>
          <w:sz w:val="28"/>
        </w:rPr>
        <w:t xml:space="preserve">
      4.2.1.1.2.9. Проверка легальности нахождения маркированных товаров в обороте для уполномоченного контролирующего лица: </w:t>
      </w:r>
    </w:p>
    <w:bookmarkEnd w:id="324"/>
    <w:bookmarkStart w:name="z329" w:id="325"/>
    <w:p>
      <w:pPr>
        <w:spacing w:after="0"/>
        <w:ind w:left="0"/>
        <w:jc w:val="both"/>
      </w:pPr>
      <w:r>
        <w:rPr>
          <w:rFonts w:ascii="Times New Roman"/>
          <w:b w:val="false"/>
          <w:i w:val="false"/>
          <w:color w:val="000000"/>
          <w:sz w:val="28"/>
        </w:rPr>
        <w:t xml:space="preserve">
      1. подсистема должна предоставлять возможность проверки легальности нахождения товара в обороте товаров для уполномоченного контролирующего лица; </w:t>
      </w:r>
    </w:p>
    <w:bookmarkEnd w:id="325"/>
    <w:bookmarkStart w:name="z330" w:id="326"/>
    <w:p>
      <w:pPr>
        <w:spacing w:after="0"/>
        <w:ind w:left="0"/>
        <w:jc w:val="both"/>
      </w:pPr>
      <w:r>
        <w:rPr>
          <w:rFonts w:ascii="Times New Roman"/>
          <w:b w:val="false"/>
          <w:i w:val="false"/>
          <w:color w:val="000000"/>
          <w:sz w:val="28"/>
        </w:rPr>
        <w:t xml:space="preserve">
      2. должна обеспечиваться аутентификация пользователя либо мобильного устройства; </w:t>
      </w:r>
    </w:p>
    <w:bookmarkEnd w:id="326"/>
    <w:bookmarkStart w:name="z331" w:id="327"/>
    <w:p>
      <w:pPr>
        <w:spacing w:after="0"/>
        <w:ind w:left="0"/>
        <w:jc w:val="both"/>
      </w:pPr>
      <w:r>
        <w:rPr>
          <w:rFonts w:ascii="Times New Roman"/>
          <w:b w:val="false"/>
          <w:i w:val="false"/>
          <w:color w:val="000000"/>
          <w:sz w:val="28"/>
        </w:rPr>
        <w:t xml:space="preserve">
      3. должна поддерживаться проверка легальности товаров через сеть Интернет, как через web-приложение, так и через интерфейс взаимодействия для приложений; </w:t>
      </w:r>
    </w:p>
    <w:bookmarkEnd w:id="327"/>
    <w:bookmarkStart w:name="z332" w:id="328"/>
    <w:p>
      <w:pPr>
        <w:spacing w:after="0"/>
        <w:ind w:left="0"/>
        <w:jc w:val="both"/>
      </w:pPr>
      <w:r>
        <w:rPr>
          <w:rFonts w:ascii="Times New Roman"/>
          <w:b w:val="false"/>
          <w:i w:val="false"/>
          <w:color w:val="000000"/>
          <w:sz w:val="28"/>
        </w:rPr>
        <w:t xml:space="preserve">
      4. подсистема должна обеспечивать возможность проверки нескольких товаров одновременно. </w:t>
      </w:r>
    </w:p>
    <w:bookmarkEnd w:id="328"/>
    <w:bookmarkStart w:name="z333" w:id="329"/>
    <w:p>
      <w:pPr>
        <w:spacing w:after="0"/>
        <w:ind w:left="0"/>
        <w:jc w:val="both"/>
      </w:pPr>
      <w:r>
        <w:rPr>
          <w:rFonts w:ascii="Times New Roman"/>
          <w:b w:val="false"/>
          <w:i w:val="false"/>
          <w:color w:val="000000"/>
          <w:sz w:val="28"/>
        </w:rPr>
        <w:t xml:space="preserve">
      5. при запросе на проверку должны передаваться идентификаторы КиЗ либо EPC-коды товаров (SGTIN-код), либо TID RFID метки; </w:t>
      </w:r>
    </w:p>
    <w:bookmarkEnd w:id="329"/>
    <w:bookmarkStart w:name="z334" w:id="330"/>
    <w:p>
      <w:pPr>
        <w:spacing w:after="0"/>
        <w:ind w:left="0"/>
        <w:jc w:val="both"/>
      </w:pPr>
      <w:r>
        <w:rPr>
          <w:rFonts w:ascii="Times New Roman"/>
          <w:b w:val="false"/>
          <w:i w:val="false"/>
          <w:color w:val="000000"/>
          <w:sz w:val="28"/>
        </w:rPr>
        <w:t xml:space="preserve">
      6. подсистема должна выполнять проверку легальности КиЗ. В случае если уникальный идентификатор КиЗ не найден в БД системы, система должна уведомлять пользователя о нелегальности КиЗ. Пользователь может подтвердить системе нелегальность КиЗ дополнительным обращением к системе; </w:t>
      </w:r>
    </w:p>
    <w:bookmarkEnd w:id="330"/>
    <w:bookmarkStart w:name="z335" w:id="331"/>
    <w:p>
      <w:pPr>
        <w:spacing w:after="0"/>
        <w:ind w:left="0"/>
        <w:jc w:val="both"/>
      </w:pPr>
      <w:r>
        <w:rPr>
          <w:rFonts w:ascii="Times New Roman"/>
          <w:b w:val="false"/>
          <w:i w:val="false"/>
          <w:color w:val="000000"/>
          <w:sz w:val="28"/>
        </w:rPr>
        <w:t xml:space="preserve">
      7. подсистема должна возвращать сведения о товарах (уникальный идентификатор КиЗ, EPC-код товара, описание товара (на основе реестра товаров)); </w:t>
      </w:r>
    </w:p>
    <w:bookmarkEnd w:id="331"/>
    <w:bookmarkStart w:name="z336" w:id="332"/>
    <w:p>
      <w:pPr>
        <w:spacing w:after="0"/>
        <w:ind w:left="0"/>
        <w:jc w:val="both"/>
      </w:pPr>
      <w:r>
        <w:rPr>
          <w:rFonts w:ascii="Times New Roman"/>
          <w:b w:val="false"/>
          <w:i w:val="false"/>
          <w:color w:val="000000"/>
          <w:sz w:val="28"/>
        </w:rPr>
        <w:t xml:space="preserve">
      8. подсистема должна возвращать сведения о выпуске товара в оборот (дата выпуска, кем выпущен в оборот, тип выпуска в оборот: «Производство товаров», «Ввоз товаров»); </w:t>
      </w:r>
    </w:p>
    <w:bookmarkEnd w:id="332"/>
    <w:bookmarkStart w:name="z337" w:id="333"/>
    <w:p>
      <w:pPr>
        <w:spacing w:after="0"/>
        <w:ind w:left="0"/>
        <w:jc w:val="both"/>
      </w:pPr>
      <w:r>
        <w:rPr>
          <w:rFonts w:ascii="Times New Roman"/>
          <w:b w:val="false"/>
          <w:i w:val="false"/>
          <w:color w:val="000000"/>
          <w:sz w:val="28"/>
        </w:rPr>
        <w:t xml:space="preserve">
      9. если товар был ввезен на территорию Союза (при внешней торговле), система должна возвращать номер декларации на товары, коды ТН ВЭД товаров и описание товаров по справочнику ТН ВЭД; </w:t>
      </w:r>
    </w:p>
    <w:bookmarkEnd w:id="333"/>
    <w:bookmarkStart w:name="z338" w:id="334"/>
    <w:p>
      <w:pPr>
        <w:spacing w:after="0"/>
        <w:ind w:left="0"/>
        <w:jc w:val="both"/>
      </w:pPr>
      <w:r>
        <w:rPr>
          <w:rFonts w:ascii="Times New Roman"/>
          <w:b w:val="false"/>
          <w:i w:val="false"/>
          <w:color w:val="000000"/>
          <w:sz w:val="28"/>
        </w:rPr>
        <w:t xml:space="preserve">
      10. подсистема должна выдавать сведения обо всех фактах выпуска в оборот данного товара; </w:t>
      </w:r>
    </w:p>
    <w:bookmarkEnd w:id="334"/>
    <w:bookmarkStart w:name="z339" w:id="335"/>
    <w:p>
      <w:pPr>
        <w:spacing w:after="0"/>
        <w:ind w:left="0"/>
        <w:jc w:val="both"/>
      </w:pPr>
      <w:r>
        <w:rPr>
          <w:rFonts w:ascii="Times New Roman"/>
          <w:b w:val="false"/>
          <w:i w:val="false"/>
          <w:color w:val="000000"/>
          <w:sz w:val="28"/>
        </w:rPr>
        <w:t xml:space="preserve">
      11. подсистема должна выдавать сведения обо всех фактах вывода товара из оборота (о реализации в розничной сети либо экспорте товара в государство – член Союза), если информирование компетентного органа определено национальным законодательством государства-члена Союза; </w:t>
      </w:r>
    </w:p>
    <w:bookmarkEnd w:id="335"/>
    <w:bookmarkStart w:name="z340" w:id="336"/>
    <w:p>
      <w:pPr>
        <w:spacing w:after="0"/>
        <w:ind w:left="0"/>
        <w:jc w:val="both"/>
      </w:pPr>
      <w:r>
        <w:rPr>
          <w:rFonts w:ascii="Times New Roman"/>
          <w:b w:val="false"/>
          <w:i w:val="false"/>
          <w:color w:val="000000"/>
          <w:sz w:val="28"/>
        </w:rPr>
        <w:t xml:space="preserve">
      12. подсистема должна сверять переданный EPC-код товара (SGTIN) с EPC-кодом в БД системы, при их несоответствии система должна уведомлять об этом пользователя и выдавать предположение о возможном повторном использовании КиЗ; </w:t>
      </w:r>
    </w:p>
    <w:bookmarkEnd w:id="336"/>
    <w:bookmarkStart w:name="z341" w:id="337"/>
    <w:p>
      <w:pPr>
        <w:spacing w:after="0"/>
        <w:ind w:left="0"/>
        <w:jc w:val="both"/>
      </w:pPr>
      <w:r>
        <w:rPr>
          <w:rFonts w:ascii="Times New Roman"/>
          <w:b w:val="false"/>
          <w:i w:val="false"/>
          <w:color w:val="000000"/>
          <w:sz w:val="28"/>
        </w:rPr>
        <w:t xml:space="preserve">
      13. в результате проверки система должна возвращать состояние легальности нахождения в обороте запрашиваемых товаров; </w:t>
      </w:r>
    </w:p>
    <w:bookmarkEnd w:id="337"/>
    <w:bookmarkStart w:name="z342" w:id="338"/>
    <w:p>
      <w:pPr>
        <w:spacing w:after="0"/>
        <w:ind w:left="0"/>
        <w:jc w:val="both"/>
      </w:pPr>
      <w:r>
        <w:rPr>
          <w:rFonts w:ascii="Times New Roman"/>
          <w:b w:val="false"/>
          <w:i w:val="false"/>
          <w:color w:val="000000"/>
          <w:sz w:val="28"/>
        </w:rPr>
        <w:t xml:space="preserve">
      14. в случае если сведения о товаре не найдены в БД данного национального компонента, система должна выполнять обращения в национальные компоненты других государств – членов Союза; </w:t>
      </w:r>
    </w:p>
    <w:bookmarkEnd w:id="338"/>
    <w:bookmarkStart w:name="z343" w:id="339"/>
    <w:p>
      <w:pPr>
        <w:spacing w:after="0"/>
        <w:ind w:left="0"/>
        <w:jc w:val="both"/>
      </w:pPr>
      <w:r>
        <w:rPr>
          <w:rFonts w:ascii="Times New Roman"/>
          <w:b w:val="false"/>
          <w:i w:val="false"/>
          <w:color w:val="000000"/>
          <w:sz w:val="28"/>
        </w:rPr>
        <w:t xml:space="preserve">
      15. требования к реквизитам возвращаемых сведений о товарах для уполномоченного контролирующего лица должны быть определены на стадии технического проектирования системы. </w:t>
      </w:r>
    </w:p>
    <w:bookmarkEnd w:id="339"/>
    <w:bookmarkStart w:name="z344" w:id="340"/>
    <w:p>
      <w:pPr>
        <w:spacing w:after="0"/>
        <w:ind w:left="0"/>
        <w:jc w:val="both"/>
      </w:pPr>
      <w:r>
        <w:rPr>
          <w:rFonts w:ascii="Times New Roman"/>
          <w:b w:val="false"/>
          <w:i w:val="false"/>
          <w:color w:val="000000"/>
          <w:sz w:val="28"/>
        </w:rPr>
        <w:t xml:space="preserve">
      4.2.1.1.2.10. Регистрация выпуска товаров в оборот от информационной системы таможенной службы в случае если такое участие таможенной службы предусмотрено государством-членом Союза: </w:t>
      </w:r>
    </w:p>
    <w:bookmarkEnd w:id="340"/>
    <w:bookmarkStart w:name="z345" w:id="341"/>
    <w:p>
      <w:pPr>
        <w:spacing w:after="0"/>
        <w:ind w:left="0"/>
        <w:jc w:val="both"/>
      </w:pPr>
      <w:r>
        <w:rPr>
          <w:rFonts w:ascii="Times New Roman"/>
          <w:b w:val="false"/>
          <w:i w:val="false"/>
          <w:color w:val="000000"/>
          <w:sz w:val="28"/>
        </w:rPr>
        <w:t xml:space="preserve">
      1. подсистема должна обеспечивать регистрацию выпуска товаров в оборот от информационной системы таможенной службы; </w:t>
      </w:r>
    </w:p>
    <w:bookmarkEnd w:id="341"/>
    <w:bookmarkStart w:name="z346" w:id="342"/>
    <w:p>
      <w:pPr>
        <w:spacing w:after="0"/>
        <w:ind w:left="0"/>
        <w:jc w:val="both"/>
      </w:pPr>
      <w:r>
        <w:rPr>
          <w:rFonts w:ascii="Times New Roman"/>
          <w:b w:val="false"/>
          <w:i w:val="false"/>
          <w:color w:val="000000"/>
          <w:sz w:val="28"/>
        </w:rPr>
        <w:t xml:space="preserve">
      2. подсистема должна выполнять запросы на проверку легальности КиЗ от информационной системы таможенной службы; </w:t>
      </w:r>
    </w:p>
    <w:bookmarkEnd w:id="342"/>
    <w:bookmarkStart w:name="z347" w:id="343"/>
    <w:p>
      <w:pPr>
        <w:spacing w:after="0"/>
        <w:ind w:left="0"/>
        <w:jc w:val="both"/>
      </w:pPr>
      <w:r>
        <w:rPr>
          <w:rFonts w:ascii="Times New Roman"/>
          <w:b w:val="false"/>
          <w:i w:val="false"/>
          <w:color w:val="000000"/>
          <w:sz w:val="28"/>
        </w:rPr>
        <w:t xml:space="preserve">
      3 подсистема должна проверять реквизит «тип выпуска в оборот» по справочнику типов выпуска в оборот; </w:t>
      </w:r>
    </w:p>
    <w:bookmarkEnd w:id="343"/>
    <w:bookmarkStart w:name="z348" w:id="344"/>
    <w:p>
      <w:pPr>
        <w:spacing w:after="0"/>
        <w:ind w:left="0"/>
        <w:jc w:val="both"/>
      </w:pPr>
      <w:r>
        <w:rPr>
          <w:rFonts w:ascii="Times New Roman"/>
          <w:b w:val="false"/>
          <w:i w:val="false"/>
          <w:color w:val="000000"/>
          <w:sz w:val="28"/>
        </w:rPr>
        <w:t xml:space="preserve">
      4. подсистема должна проверять наличие уникальных идентификаторов КиЗ товаров; </w:t>
      </w:r>
    </w:p>
    <w:bookmarkEnd w:id="344"/>
    <w:bookmarkStart w:name="z349" w:id="345"/>
    <w:p>
      <w:pPr>
        <w:spacing w:after="0"/>
        <w:ind w:left="0"/>
        <w:jc w:val="both"/>
      </w:pPr>
      <w:r>
        <w:rPr>
          <w:rFonts w:ascii="Times New Roman"/>
          <w:b w:val="false"/>
          <w:i w:val="false"/>
          <w:color w:val="000000"/>
          <w:sz w:val="28"/>
        </w:rPr>
        <w:t xml:space="preserve">
      5. подсистема должна проверять наличие EPC-кодов товаров (SGTIN); </w:t>
      </w:r>
    </w:p>
    <w:bookmarkEnd w:id="345"/>
    <w:bookmarkStart w:name="z350" w:id="346"/>
    <w:p>
      <w:pPr>
        <w:spacing w:after="0"/>
        <w:ind w:left="0"/>
        <w:jc w:val="both"/>
      </w:pPr>
      <w:r>
        <w:rPr>
          <w:rFonts w:ascii="Times New Roman"/>
          <w:b w:val="false"/>
          <w:i w:val="false"/>
          <w:color w:val="000000"/>
          <w:sz w:val="28"/>
        </w:rPr>
        <w:t xml:space="preserve">
      6. подсистема должна выполнять проверку легальности передаваемых КиЗ путем поиска в реестре КиЗ и проверке статуса эмиссии КиЗ. В случае неуспешной проверки легальности КиЗ система должна информировать пользователя и отказать в регистрации выпуска в оборот для данного товара. </w:t>
      </w:r>
    </w:p>
    <w:bookmarkEnd w:id="346"/>
    <w:bookmarkStart w:name="z351" w:id="347"/>
    <w:p>
      <w:pPr>
        <w:spacing w:after="0"/>
        <w:ind w:left="0"/>
        <w:jc w:val="both"/>
      </w:pPr>
      <w:r>
        <w:rPr>
          <w:rFonts w:ascii="Times New Roman"/>
          <w:b w:val="false"/>
          <w:i w:val="false"/>
          <w:color w:val="000000"/>
          <w:sz w:val="28"/>
        </w:rPr>
        <w:t xml:space="preserve">
      7. подсистема должна проверять по переданному GTIN-коду наличие описания товаров в реестре товаров системы. При отсутствии описания товара система должна уведомлять об этом ИС таможенной службы и отказывать в выпуске в оборот данного товара; </w:t>
      </w:r>
    </w:p>
    <w:bookmarkEnd w:id="347"/>
    <w:bookmarkStart w:name="z352" w:id="348"/>
    <w:p>
      <w:pPr>
        <w:spacing w:after="0"/>
        <w:ind w:left="0"/>
        <w:jc w:val="both"/>
      </w:pPr>
      <w:r>
        <w:rPr>
          <w:rFonts w:ascii="Times New Roman"/>
          <w:b w:val="false"/>
          <w:i w:val="false"/>
          <w:color w:val="000000"/>
          <w:sz w:val="28"/>
        </w:rPr>
        <w:t xml:space="preserve">
      8. подсистема должна возвращать отправителю статусы, подтверждающие или отказывающие в выпуске в оборот для переданных товаров; </w:t>
      </w:r>
    </w:p>
    <w:bookmarkEnd w:id="348"/>
    <w:bookmarkStart w:name="z353" w:id="349"/>
    <w:p>
      <w:pPr>
        <w:spacing w:after="0"/>
        <w:ind w:left="0"/>
        <w:jc w:val="both"/>
      </w:pPr>
      <w:r>
        <w:rPr>
          <w:rFonts w:ascii="Times New Roman"/>
          <w:b w:val="false"/>
          <w:i w:val="false"/>
          <w:color w:val="000000"/>
          <w:sz w:val="28"/>
        </w:rPr>
        <w:t xml:space="preserve">
      9. требования к реквизитам передаваемых данных о выпуске товаров в оборот должны быть определены на стадии технического проектирования системы. </w:t>
      </w:r>
    </w:p>
    <w:bookmarkEnd w:id="349"/>
    <w:bookmarkStart w:name="z354" w:id="350"/>
    <w:p>
      <w:pPr>
        <w:spacing w:after="0"/>
        <w:ind w:left="0"/>
        <w:jc w:val="both"/>
      </w:pPr>
      <w:r>
        <w:rPr>
          <w:rFonts w:ascii="Times New Roman"/>
          <w:b w:val="false"/>
          <w:i w:val="false"/>
          <w:color w:val="000000"/>
          <w:sz w:val="28"/>
        </w:rPr>
        <w:t xml:space="preserve">
      4.2.1.1.2.11. Проверка легальности нахождения маркированных товаров в обороте для национального компонента другого государства ? члена Союза: </w:t>
      </w:r>
    </w:p>
    <w:bookmarkEnd w:id="350"/>
    <w:bookmarkStart w:name="z355" w:id="351"/>
    <w:p>
      <w:pPr>
        <w:spacing w:after="0"/>
        <w:ind w:left="0"/>
        <w:jc w:val="both"/>
      </w:pPr>
      <w:r>
        <w:rPr>
          <w:rFonts w:ascii="Times New Roman"/>
          <w:b w:val="false"/>
          <w:i w:val="false"/>
          <w:color w:val="000000"/>
          <w:sz w:val="28"/>
        </w:rPr>
        <w:t xml:space="preserve">
      1. подсистема должна предоставлять возможность проверки легальности нахождения товара в обороте для национального компонента другого государства ? члена Союза; </w:t>
      </w:r>
    </w:p>
    <w:bookmarkEnd w:id="351"/>
    <w:bookmarkStart w:name="z356" w:id="352"/>
    <w:p>
      <w:pPr>
        <w:spacing w:after="0"/>
        <w:ind w:left="0"/>
        <w:jc w:val="both"/>
      </w:pPr>
      <w:r>
        <w:rPr>
          <w:rFonts w:ascii="Times New Roman"/>
          <w:b w:val="false"/>
          <w:i w:val="false"/>
          <w:color w:val="000000"/>
          <w:sz w:val="28"/>
        </w:rPr>
        <w:t xml:space="preserve">
      2. взаимодействие между национальными компонентами должно осуществляться через интеграционную платформу ИИС Союза; </w:t>
      </w:r>
    </w:p>
    <w:bookmarkEnd w:id="352"/>
    <w:bookmarkStart w:name="z357" w:id="353"/>
    <w:p>
      <w:pPr>
        <w:spacing w:after="0"/>
        <w:ind w:left="0"/>
        <w:jc w:val="both"/>
      </w:pPr>
      <w:r>
        <w:rPr>
          <w:rFonts w:ascii="Times New Roman"/>
          <w:b w:val="false"/>
          <w:i w:val="false"/>
          <w:color w:val="000000"/>
          <w:sz w:val="28"/>
        </w:rPr>
        <w:t xml:space="preserve">
      3. подсистема должна обеспечивать возможность проверки нескольких товаров одновременно; </w:t>
      </w:r>
    </w:p>
    <w:bookmarkEnd w:id="353"/>
    <w:bookmarkStart w:name="z358" w:id="354"/>
    <w:p>
      <w:pPr>
        <w:spacing w:after="0"/>
        <w:ind w:left="0"/>
        <w:jc w:val="both"/>
      </w:pPr>
      <w:r>
        <w:rPr>
          <w:rFonts w:ascii="Times New Roman"/>
          <w:b w:val="false"/>
          <w:i w:val="false"/>
          <w:color w:val="000000"/>
          <w:sz w:val="28"/>
        </w:rPr>
        <w:t xml:space="preserve">
      4. при запросе на проверку должны передаваться идентификаторы КиЗ и EPC-коды товаров(SGTIN), либо TID RFID метки; </w:t>
      </w:r>
    </w:p>
    <w:bookmarkEnd w:id="354"/>
    <w:bookmarkStart w:name="z359" w:id="355"/>
    <w:p>
      <w:pPr>
        <w:spacing w:after="0"/>
        <w:ind w:left="0"/>
        <w:jc w:val="both"/>
      </w:pPr>
      <w:r>
        <w:rPr>
          <w:rFonts w:ascii="Times New Roman"/>
          <w:b w:val="false"/>
          <w:i w:val="false"/>
          <w:color w:val="000000"/>
          <w:sz w:val="28"/>
        </w:rPr>
        <w:t xml:space="preserve">
      5. подсистема должна выполнять проверку легальности переданных КиЗ. В случае если уникальный идентификатор КиЗ не найден в БД системы, система должна уведомлять отправителя о нелегальности КиЗ; </w:t>
      </w:r>
    </w:p>
    <w:bookmarkEnd w:id="355"/>
    <w:bookmarkStart w:name="z360" w:id="356"/>
    <w:p>
      <w:pPr>
        <w:spacing w:after="0"/>
        <w:ind w:left="0"/>
        <w:jc w:val="both"/>
      </w:pPr>
      <w:r>
        <w:rPr>
          <w:rFonts w:ascii="Times New Roman"/>
          <w:b w:val="false"/>
          <w:i w:val="false"/>
          <w:color w:val="000000"/>
          <w:sz w:val="28"/>
        </w:rPr>
        <w:t xml:space="preserve">
      6. подсистема должна возвращать сведения о товарах: уникальный идентификатор КиЗ, EPC-код товара, описание товара (на основе реестра товаров); </w:t>
      </w:r>
    </w:p>
    <w:bookmarkEnd w:id="356"/>
    <w:bookmarkStart w:name="z361" w:id="357"/>
    <w:p>
      <w:pPr>
        <w:spacing w:after="0"/>
        <w:ind w:left="0"/>
        <w:jc w:val="both"/>
      </w:pPr>
      <w:r>
        <w:rPr>
          <w:rFonts w:ascii="Times New Roman"/>
          <w:b w:val="false"/>
          <w:i w:val="false"/>
          <w:color w:val="000000"/>
          <w:sz w:val="28"/>
        </w:rPr>
        <w:t xml:space="preserve">
      7. подсистема должна возвращать сведения о выпуске товара в оборот согласно справочнику типов выпуска товаров в оборот; </w:t>
      </w:r>
    </w:p>
    <w:bookmarkEnd w:id="357"/>
    <w:bookmarkStart w:name="z362" w:id="358"/>
    <w:p>
      <w:pPr>
        <w:spacing w:after="0"/>
        <w:ind w:left="0"/>
        <w:jc w:val="both"/>
      </w:pPr>
      <w:r>
        <w:rPr>
          <w:rFonts w:ascii="Times New Roman"/>
          <w:b w:val="false"/>
          <w:i w:val="false"/>
          <w:color w:val="000000"/>
          <w:sz w:val="28"/>
        </w:rPr>
        <w:t xml:space="preserve">
      8. если товар был ввезен на территорию Союза (в рамках внешней торговли), система должна возвращать номер декларации на товары, коды ТН ВЭД товаров и описание товаров по справочнику ТН ВЭД; </w:t>
      </w:r>
    </w:p>
    <w:bookmarkEnd w:id="358"/>
    <w:bookmarkStart w:name="z363" w:id="359"/>
    <w:p>
      <w:pPr>
        <w:spacing w:after="0"/>
        <w:ind w:left="0"/>
        <w:jc w:val="both"/>
      </w:pPr>
      <w:r>
        <w:rPr>
          <w:rFonts w:ascii="Times New Roman"/>
          <w:b w:val="false"/>
          <w:i w:val="false"/>
          <w:color w:val="000000"/>
          <w:sz w:val="28"/>
        </w:rPr>
        <w:t xml:space="preserve">
      9. подсистема должна возвращать сведения обо всех фактах выпуска в оборот данного товара; </w:t>
      </w:r>
    </w:p>
    <w:bookmarkEnd w:id="359"/>
    <w:bookmarkStart w:name="z364" w:id="360"/>
    <w:p>
      <w:pPr>
        <w:spacing w:after="0"/>
        <w:ind w:left="0"/>
        <w:jc w:val="both"/>
      </w:pPr>
      <w:r>
        <w:rPr>
          <w:rFonts w:ascii="Times New Roman"/>
          <w:b w:val="false"/>
          <w:i w:val="false"/>
          <w:color w:val="000000"/>
          <w:sz w:val="28"/>
        </w:rPr>
        <w:t xml:space="preserve">
      10. подсистема должна возвращать сведения обо всех фактах вывода товара из оборота (о реализации в розничной сети либо экспорте товара в государство – член Союза), если информирование компетентного органа о продаже (реализации) определено национальным законодательством государства ? члена Союза. </w:t>
      </w:r>
    </w:p>
    <w:bookmarkEnd w:id="360"/>
    <w:bookmarkStart w:name="z365" w:id="361"/>
    <w:p>
      <w:pPr>
        <w:spacing w:after="0"/>
        <w:ind w:left="0"/>
        <w:jc w:val="both"/>
      </w:pPr>
      <w:r>
        <w:rPr>
          <w:rFonts w:ascii="Times New Roman"/>
          <w:b w:val="false"/>
          <w:i w:val="false"/>
          <w:color w:val="000000"/>
          <w:sz w:val="28"/>
        </w:rPr>
        <w:t xml:space="preserve">
      11. в результате проверки система должна возвращать состояние легальности нахождения товаров в обороте; </w:t>
      </w:r>
    </w:p>
    <w:bookmarkEnd w:id="361"/>
    <w:bookmarkStart w:name="z366" w:id="362"/>
    <w:p>
      <w:pPr>
        <w:spacing w:after="0"/>
        <w:ind w:left="0"/>
        <w:jc w:val="both"/>
      </w:pPr>
      <w:r>
        <w:rPr>
          <w:rFonts w:ascii="Times New Roman"/>
          <w:b w:val="false"/>
          <w:i w:val="false"/>
          <w:color w:val="000000"/>
          <w:sz w:val="28"/>
        </w:rPr>
        <w:t xml:space="preserve">
      12. требования к реквизитам, возвращаемых сведений о товарах для национального компонента, должны быть определены на стадии технического проектирования системы. </w:t>
      </w:r>
    </w:p>
    <w:bookmarkEnd w:id="362"/>
    <w:bookmarkStart w:name="z367" w:id="363"/>
    <w:p>
      <w:pPr>
        <w:spacing w:after="0"/>
        <w:ind w:left="0"/>
        <w:jc w:val="both"/>
      </w:pPr>
      <w:r>
        <w:rPr>
          <w:rFonts w:ascii="Times New Roman"/>
          <w:b w:val="false"/>
          <w:i w:val="false"/>
          <w:color w:val="000000"/>
          <w:sz w:val="28"/>
        </w:rPr>
        <w:t xml:space="preserve">
      4.2.1.1.2.12.Регистрация реализации (вывода из оборота) маркированного товара: </w:t>
      </w:r>
    </w:p>
    <w:bookmarkEnd w:id="363"/>
    <w:bookmarkStart w:name="z368" w:id="364"/>
    <w:p>
      <w:pPr>
        <w:spacing w:after="0"/>
        <w:ind w:left="0"/>
        <w:jc w:val="both"/>
      </w:pPr>
      <w:r>
        <w:rPr>
          <w:rFonts w:ascii="Times New Roman"/>
          <w:b w:val="false"/>
          <w:i w:val="false"/>
          <w:color w:val="000000"/>
          <w:sz w:val="28"/>
        </w:rPr>
        <w:t xml:space="preserve">
      1. подсистема должна выполнять регистрацию реализации (продажи) маркированных товаров (вывода из оборота) – в случае если информирование компетентного органа предусмотрено законодательством государства – члена Союза; </w:t>
      </w:r>
    </w:p>
    <w:bookmarkEnd w:id="364"/>
    <w:bookmarkStart w:name="z369" w:id="365"/>
    <w:p>
      <w:pPr>
        <w:spacing w:after="0"/>
        <w:ind w:left="0"/>
        <w:jc w:val="both"/>
      </w:pPr>
      <w:r>
        <w:rPr>
          <w:rFonts w:ascii="Times New Roman"/>
          <w:b w:val="false"/>
          <w:i w:val="false"/>
          <w:color w:val="000000"/>
          <w:sz w:val="28"/>
        </w:rPr>
        <w:t xml:space="preserve">
      2. при регистрации вывода товаров из оборота в БД системы должны сохраняться, как минимум, следующие реквизиты: идентификатор (в налоговом органе) организации, реализовавшей товар, уникальный идентификатор КиЗ, EPC-код товара (SGTIN); </w:t>
      </w:r>
    </w:p>
    <w:bookmarkEnd w:id="365"/>
    <w:bookmarkStart w:name="z370" w:id="366"/>
    <w:p>
      <w:pPr>
        <w:spacing w:after="0"/>
        <w:ind w:left="0"/>
        <w:jc w:val="both"/>
      </w:pPr>
      <w:r>
        <w:rPr>
          <w:rFonts w:ascii="Times New Roman"/>
          <w:b w:val="false"/>
          <w:i w:val="false"/>
          <w:color w:val="000000"/>
          <w:sz w:val="28"/>
        </w:rPr>
        <w:t xml:space="preserve">
      3. должны фиксироваться все факты реализации (продажи) товара, имеющего один и тот же уникальный идентификатор КиЗ либо EPC-код; </w:t>
      </w:r>
    </w:p>
    <w:bookmarkEnd w:id="366"/>
    <w:bookmarkStart w:name="z371" w:id="367"/>
    <w:p>
      <w:pPr>
        <w:spacing w:after="0"/>
        <w:ind w:left="0"/>
        <w:jc w:val="both"/>
      </w:pPr>
      <w:r>
        <w:rPr>
          <w:rFonts w:ascii="Times New Roman"/>
          <w:b w:val="false"/>
          <w:i w:val="false"/>
          <w:color w:val="000000"/>
          <w:sz w:val="28"/>
        </w:rPr>
        <w:t xml:space="preserve">
      4. в ответ на запрос уполномоченного контролирующего лица на проверку легальности товара система должна предоставлять сведения обо всех известных системе фактах реализации товара, имеющего данный идентификатор КиЗ либо EPC-код товара; </w:t>
      </w:r>
    </w:p>
    <w:bookmarkEnd w:id="367"/>
    <w:bookmarkStart w:name="z372" w:id="368"/>
    <w:p>
      <w:pPr>
        <w:spacing w:after="0"/>
        <w:ind w:left="0"/>
        <w:jc w:val="both"/>
      </w:pPr>
      <w:r>
        <w:rPr>
          <w:rFonts w:ascii="Times New Roman"/>
          <w:b w:val="false"/>
          <w:i w:val="false"/>
          <w:color w:val="000000"/>
          <w:sz w:val="28"/>
        </w:rPr>
        <w:t xml:space="preserve">
      5. требования к реквизитам данных о выводе из оборота должны быть определены на стадии технического проектирования системы. </w:t>
      </w:r>
    </w:p>
    <w:bookmarkEnd w:id="368"/>
    <w:bookmarkStart w:name="z373" w:id="369"/>
    <w:p>
      <w:pPr>
        <w:spacing w:after="0"/>
        <w:ind w:left="0"/>
        <w:jc w:val="both"/>
      </w:pPr>
      <w:r>
        <w:rPr>
          <w:rFonts w:ascii="Times New Roman"/>
          <w:b w:val="false"/>
          <w:i w:val="false"/>
          <w:color w:val="000000"/>
          <w:sz w:val="28"/>
        </w:rPr>
        <w:t xml:space="preserve">
      4.2.1.1.3. Обработка данных при трансграничном обороте (взаимной торговле): </w:t>
      </w:r>
    </w:p>
    <w:bookmarkEnd w:id="369"/>
    <w:bookmarkStart w:name="z374" w:id="370"/>
    <w:p>
      <w:pPr>
        <w:spacing w:after="0"/>
        <w:ind w:left="0"/>
        <w:jc w:val="both"/>
      </w:pPr>
      <w:r>
        <w:rPr>
          <w:rFonts w:ascii="Times New Roman"/>
          <w:b w:val="false"/>
          <w:i w:val="false"/>
          <w:color w:val="000000"/>
          <w:sz w:val="28"/>
        </w:rPr>
        <w:t xml:space="preserve">
      1. подсистема должна обрабатывать данные о выводе товара из оборота, передаваемые национальным компонентом государства – члена Союза ввоза товаров при ввозе товара в государство–член Союза вывоза товара: система должна зарегистрировать вывод товара из оборота с типом «экспорт» и сохранить код государства – члена Союза импортера. </w:t>
      </w:r>
    </w:p>
    <w:bookmarkEnd w:id="370"/>
    <w:bookmarkStart w:name="z375" w:id="371"/>
    <w:p>
      <w:pPr>
        <w:spacing w:after="0"/>
        <w:ind w:left="0"/>
        <w:jc w:val="both"/>
      </w:pPr>
      <w:r>
        <w:rPr>
          <w:rFonts w:ascii="Times New Roman"/>
          <w:b w:val="false"/>
          <w:i w:val="false"/>
          <w:color w:val="000000"/>
          <w:sz w:val="28"/>
        </w:rPr>
        <w:t xml:space="preserve">
      2. данное взаимодействие должно выполняться через интеграционную платформу ИИС Союза. </w:t>
      </w:r>
    </w:p>
    <w:bookmarkEnd w:id="371"/>
    <w:bookmarkStart w:name="z376" w:id="372"/>
    <w:p>
      <w:pPr>
        <w:spacing w:after="0"/>
        <w:ind w:left="0"/>
        <w:jc w:val="both"/>
      </w:pPr>
      <w:r>
        <w:rPr>
          <w:rFonts w:ascii="Times New Roman"/>
          <w:b w:val="false"/>
          <w:i w:val="false"/>
          <w:color w:val="000000"/>
          <w:sz w:val="28"/>
        </w:rPr>
        <w:t xml:space="preserve">
      4.2.1.1.3. Подсистема должна выполнять форматно-логический контроль данных, вводимых пользователем. </w:t>
      </w:r>
    </w:p>
    <w:bookmarkEnd w:id="372"/>
    <w:bookmarkStart w:name="z377" w:id="373"/>
    <w:p>
      <w:pPr>
        <w:spacing w:after="0"/>
        <w:ind w:left="0"/>
        <w:jc w:val="both"/>
      </w:pPr>
      <w:r>
        <w:rPr>
          <w:rFonts w:ascii="Times New Roman"/>
          <w:b w:val="false"/>
          <w:i w:val="false"/>
          <w:color w:val="000000"/>
          <w:sz w:val="28"/>
        </w:rPr>
        <w:t>
      </w:t>
      </w:r>
      <w:r>
        <w:rPr>
          <w:rFonts w:ascii="Times New Roman"/>
          <w:b/>
          <w:i w:val="false"/>
          <w:color w:val="000000"/>
          <w:sz w:val="28"/>
        </w:rPr>
        <w:t>4.2.1.2. Требования к функциям типовой подсистемы взаимодействия</w:t>
      </w:r>
      <w:r>
        <w:rPr>
          <w:rFonts w:ascii="Times New Roman"/>
          <w:b w:val="false"/>
          <w:i w:val="false"/>
          <w:color w:val="000000"/>
          <w:sz w:val="28"/>
        </w:rPr>
        <w:t> </w:t>
      </w:r>
    </w:p>
    <w:bookmarkEnd w:id="373"/>
    <w:bookmarkStart w:name="z378" w:id="374"/>
    <w:p>
      <w:pPr>
        <w:spacing w:after="0"/>
        <w:ind w:left="0"/>
        <w:jc w:val="both"/>
      </w:pPr>
      <w:r>
        <w:rPr>
          <w:rFonts w:ascii="Times New Roman"/>
          <w:b w:val="false"/>
          <w:i w:val="false"/>
          <w:color w:val="000000"/>
          <w:sz w:val="28"/>
        </w:rPr>
        <w:t xml:space="preserve">
      4.2.1.2.1. Типовая подсистема взаимодействия предназначена для обеспечения следующих видов взаимодействия: </w:t>
      </w:r>
    </w:p>
    <w:bookmarkEnd w:id="374"/>
    <w:bookmarkStart w:name="z379" w:id="375"/>
    <w:p>
      <w:pPr>
        <w:spacing w:after="0"/>
        <w:ind w:left="0"/>
        <w:jc w:val="both"/>
      </w:pPr>
      <w:r>
        <w:rPr>
          <w:rFonts w:ascii="Times New Roman"/>
          <w:b w:val="false"/>
          <w:i w:val="false"/>
          <w:color w:val="000000"/>
          <w:sz w:val="28"/>
        </w:rPr>
        <w:t xml:space="preserve">
      4.2.1.2.1.1. Информационное взаимодействие между национальным компонентом системы и ведомственными информационными системами государства-члена. </w:t>
      </w:r>
    </w:p>
    <w:bookmarkEnd w:id="375"/>
    <w:bookmarkStart w:name="z380" w:id="376"/>
    <w:p>
      <w:pPr>
        <w:spacing w:after="0"/>
        <w:ind w:left="0"/>
        <w:jc w:val="both"/>
      </w:pPr>
      <w:r>
        <w:rPr>
          <w:rFonts w:ascii="Times New Roman"/>
          <w:b w:val="false"/>
          <w:i w:val="false"/>
          <w:color w:val="000000"/>
          <w:sz w:val="28"/>
        </w:rPr>
        <w:t xml:space="preserve">
      4.2.1.2.1.2. Информационное взаимодействие с национальными компонентами системы других государств-членов Союза. </w:t>
      </w:r>
    </w:p>
    <w:bookmarkEnd w:id="376"/>
    <w:bookmarkStart w:name="z381" w:id="377"/>
    <w:p>
      <w:pPr>
        <w:spacing w:after="0"/>
        <w:ind w:left="0"/>
        <w:jc w:val="both"/>
      </w:pPr>
      <w:r>
        <w:rPr>
          <w:rFonts w:ascii="Times New Roman"/>
          <w:b w:val="false"/>
          <w:i w:val="false"/>
          <w:color w:val="000000"/>
          <w:sz w:val="28"/>
        </w:rPr>
        <w:t xml:space="preserve">
      4.2.1.2.1.3. Информационное взаимодействие с компонентом Комиссии. </w:t>
      </w:r>
    </w:p>
    <w:bookmarkEnd w:id="377"/>
    <w:bookmarkStart w:name="z382" w:id="378"/>
    <w:p>
      <w:pPr>
        <w:spacing w:after="0"/>
        <w:ind w:left="0"/>
        <w:jc w:val="both"/>
      </w:pPr>
      <w:r>
        <w:rPr>
          <w:rFonts w:ascii="Times New Roman"/>
          <w:b w:val="false"/>
          <w:i w:val="false"/>
          <w:color w:val="000000"/>
          <w:sz w:val="28"/>
        </w:rPr>
        <w:t xml:space="preserve">
      4.2.1.2.1.4. Информационное взаимодействие национального компонента с сервисами национальной (региональной) организации GS1 всемирной Ассоциации по автоматической идентификации или национальным централизованным ресурсом по товарной номенклатуре (справочники характеристик товаров, удовлетворяющих требованиям международных стандартов) осуществляться в соответствии с национальным законодательством. </w:t>
      </w:r>
    </w:p>
    <w:bookmarkEnd w:id="378"/>
    <w:bookmarkStart w:name="z383" w:id="379"/>
    <w:p>
      <w:pPr>
        <w:spacing w:after="0"/>
        <w:ind w:left="0"/>
        <w:jc w:val="both"/>
      </w:pPr>
      <w:r>
        <w:rPr>
          <w:rFonts w:ascii="Times New Roman"/>
          <w:b w:val="false"/>
          <w:i w:val="false"/>
          <w:color w:val="000000"/>
          <w:sz w:val="28"/>
        </w:rPr>
        <w:t xml:space="preserve">
      4.2.1.2.2. Типовая подсистема взаимодействия должна выполнять следующие функции: </w:t>
      </w:r>
    </w:p>
    <w:bookmarkEnd w:id="379"/>
    <w:bookmarkStart w:name="z384" w:id="380"/>
    <w:p>
      <w:pPr>
        <w:spacing w:after="0"/>
        <w:ind w:left="0"/>
        <w:jc w:val="both"/>
      </w:pPr>
      <w:r>
        <w:rPr>
          <w:rFonts w:ascii="Times New Roman"/>
          <w:b w:val="false"/>
          <w:i w:val="false"/>
          <w:color w:val="000000"/>
          <w:sz w:val="28"/>
        </w:rPr>
        <w:t xml:space="preserve">
      4.2.1.2.2.1. форматно-логический контроль информации, поступающей в систему от внешних систем; </w:t>
      </w:r>
    </w:p>
    <w:bookmarkEnd w:id="380"/>
    <w:bookmarkStart w:name="z385" w:id="381"/>
    <w:p>
      <w:pPr>
        <w:spacing w:after="0"/>
        <w:ind w:left="0"/>
        <w:jc w:val="both"/>
      </w:pPr>
      <w:r>
        <w:rPr>
          <w:rFonts w:ascii="Times New Roman"/>
          <w:b w:val="false"/>
          <w:i w:val="false"/>
          <w:color w:val="000000"/>
          <w:sz w:val="28"/>
        </w:rPr>
        <w:t xml:space="preserve">
      4.2.1.2.2.2. взаимодействие с подсистемой НСИ компонента Комиссии для приема обновлений НСИ; </w:t>
      </w:r>
    </w:p>
    <w:bookmarkEnd w:id="381"/>
    <w:bookmarkStart w:name="z386" w:id="382"/>
    <w:p>
      <w:pPr>
        <w:spacing w:after="0"/>
        <w:ind w:left="0"/>
        <w:jc w:val="both"/>
      </w:pPr>
      <w:r>
        <w:rPr>
          <w:rFonts w:ascii="Times New Roman"/>
          <w:b w:val="false"/>
          <w:i w:val="false"/>
          <w:color w:val="000000"/>
          <w:sz w:val="28"/>
        </w:rPr>
        <w:t xml:space="preserve">
      4.2.1.2.2.3. передача национальной части реестра эмитентов в подсистему НСИ компонента Комиссии; </w:t>
      </w:r>
    </w:p>
    <w:bookmarkEnd w:id="382"/>
    <w:bookmarkStart w:name="z387" w:id="383"/>
    <w:p>
      <w:pPr>
        <w:spacing w:after="0"/>
        <w:ind w:left="0"/>
        <w:jc w:val="both"/>
      </w:pPr>
      <w:r>
        <w:rPr>
          <w:rFonts w:ascii="Times New Roman"/>
          <w:b w:val="false"/>
          <w:i w:val="false"/>
          <w:color w:val="000000"/>
          <w:sz w:val="28"/>
        </w:rPr>
        <w:t xml:space="preserve">
      4.2.1.2.2.4. передачу статистических данных в подсистему аналитики компонента Комиссии. Требования к передаваемым статистическим данным определяются решениями Комиссии; </w:t>
      </w:r>
    </w:p>
    <w:bookmarkEnd w:id="383"/>
    <w:bookmarkStart w:name="z388" w:id="384"/>
    <w:p>
      <w:pPr>
        <w:spacing w:after="0"/>
        <w:ind w:left="0"/>
        <w:jc w:val="both"/>
      </w:pPr>
      <w:r>
        <w:rPr>
          <w:rFonts w:ascii="Times New Roman"/>
          <w:b w:val="false"/>
          <w:i w:val="false"/>
          <w:color w:val="000000"/>
          <w:sz w:val="28"/>
        </w:rPr>
        <w:t xml:space="preserve">
      4.2.1.2.2.5. взаимодействие с компонентом Комиссии; </w:t>
      </w:r>
    </w:p>
    <w:bookmarkEnd w:id="384"/>
    <w:bookmarkStart w:name="z389" w:id="385"/>
    <w:p>
      <w:pPr>
        <w:spacing w:after="0"/>
        <w:ind w:left="0"/>
        <w:jc w:val="both"/>
      </w:pPr>
      <w:r>
        <w:rPr>
          <w:rFonts w:ascii="Times New Roman"/>
          <w:b w:val="false"/>
          <w:i w:val="false"/>
          <w:color w:val="000000"/>
          <w:sz w:val="28"/>
        </w:rPr>
        <w:t xml:space="preserve">
      4.2.1.2.2.6. передачу сведений об обороте маркированных товаров в информационную систему налогового администрирования. Состав передаваемых сведений определяется на этапе технического проектирования системы; </w:t>
      </w:r>
    </w:p>
    <w:bookmarkEnd w:id="385"/>
    <w:bookmarkStart w:name="z390" w:id="386"/>
    <w:p>
      <w:pPr>
        <w:spacing w:after="0"/>
        <w:ind w:left="0"/>
        <w:jc w:val="both"/>
      </w:pPr>
      <w:r>
        <w:rPr>
          <w:rFonts w:ascii="Times New Roman"/>
          <w:b w:val="false"/>
          <w:i w:val="false"/>
          <w:color w:val="000000"/>
          <w:sz w:val="28"/>
        </w:rPr>
        <w:t xml:space="preserve">
      4.2.1.2.2.7. обеспечение взаимодействия с сервисами национальной (региональной) организации GS1 всемирной Ассоциации по автоматической идентификации или национальным централизованным ресурсом по товарной номенклатуре (справочники характеристик товаров, удовлетворяющих требованиям международных стандартов). На этапе технического проектирования системы должна быть определена технология взаимодействия, обеспечивающая обновление реестра товаров данными, с сервисом национальной (региональной) организации GS1 всемирной Ассоциации по автоматической идентификации или национальным централизованным ресурсом по товарной номенклатуре (справочники характеристик товаров, удовлетворяющих требованиям международных стандартов), предоставляющих на основании GLN организации характеристики товаров (Trade Items), идентифицируемые кодами GTIN; </w:t>
      </w:r>
    </w:p>
    <w:bookmarkEnd w:id="386"/>
    <w:bookmarkStart w:name="z391" w:id="387"/>
    <w:p>
      <w:pPr>
        <w:spacing w:after="0"/>
        <w:ind w:left="0"/>
        <w:jc w:val="both"/>
      </w:pPr>
      <w:r>
        <w:rPr>
          <w:rFonts w:ascii="Times New Roman"/>
          <w:b w:val="false"/>
          <w:i w:val="false"/>
          <w:color w:val="000000"/>
          <w:sz w:val="28"/>
        </w:rPr>
        <w:t xml:space="preserve">
      4.2.1.2.2.8. обеспечение взаимодействия с системами национальных компонентов других государств-членов Союза для проверки легальности товаров, передаче данных о выпуске товаров в оборот и передачи сведений о товарах. Данное взаимодействие должно осуществляться через компонент Комиссии. </w:t>
      </w:r>
    </w:p>
    <w:bookmarkEnd w:id="387"/>
    <w:bookmarkStart w:name="z392" w:id="388"/>
    <w:p>
      <w:pPr>
        <w:spacing w:after="0"/>
        <w:ind w:left="0"/>
        <w:jc w:val="both"/>
      </w:pPr>
      <w:r>
        <w:rPr>
          <w:rFonts w:ascii="Times New Roman"/>
          <w:b w:val="false"/>
          <w:i w:val="false"/>
          <w:color w:val="000000"/>
          <w:sz w:val="28"/>
        </w:rPr>
        <w:t xml:space="preserve">
      4.2.1.2.2.8. Взаимодействие информационных систем клиентов, ERP систем предприятий, стационарных и мобильных АРМ должно осуществляться на базе WEB-сервисов и сервисной службы национального компонента. Требования к перечню сервисов национального компонента и применяемых технологий информационного взаимодействия, в т.ч. применения технологии ONS, определяются на национальном уровне. </w:t>
      </w:r>
    </w:p>
    <w:bookmarkEnd w:id="388"/>
    <w:bookmarkStart w:name="z393" w:id="389"/>
    <w:p>
      <w:pPr>
        <w:spacing w:after="0"/>
        <w:ind w:left="0"/>
        <w:jc w:val="both"/>
      </w:pPr>
      <w:r>
        <w:rPr>
          <w:rFonts w:ascii="Times New Roman"/>
          <w:b w:val="false"/>
          <w:i w:val="false"/>
          <w:color w:val="000000"/>
          <w:sz w:val="28"/>
        </w:rPr>
        <w:t>
      </w:t>
      </w:r>
      <w:r>
        <w:rPr>
          <w:rFonts w:ascii="Times New Roman"/>
          <w:b/>
          <w:i w:val="false"/>
          <w:color w:val="000000"/>
          <w:sz w:val="28"/>
        </w:rPr>
        <w:t xml:space="preserve">4.2.1.2.3. Требования к функциям типовой подсистемы НСИ </w:t>
      </w:r>
    </w:p>
    <w:bookmarkEnd w:id="389"/>
    <w:bookmarkStart w:name="z394" w:id="390"/>
    <w:p>
      <w:pPr>
        <w:spacing w:after="0"/>
        <w:ind w:left="0"/>
        <w:jc w:val="both"/>
      </w:pPr>
      <w:r>
        <w:rPr>
          <w:rFonts w:ascii="Times New Roman"/>
          <w:b w:val="false"/>
          <w:i w:val="false"/>
          <w:color w:val="000000"/>
          <w:sz w:val="28"/>
        </w:rPr>
        <w:t xml:space="preserve">
      4.2.1.3.1. Типовая подсистема НСИ должна обеспечивать следующие функции </w:t>
      </w:r>
    </w:p>
    <w:bookmarkEnd w:id="390"/>
    <w:bookmarkStart w:name="z395" w:id="391"/>
    <w:p>
      <w:pPr>
        <w:spacing w:after="0"/>
        <w:ind w:left="0"/>
        <w:jc w:val="both"/>
      </w:pPr>
      <w:r>
        <w:rPr>
          <w:rFonts w:ascii="Times New Roman"/>
          <w:b w:val="false"/>
          <w:i w:val="false"/>
          <w:color w:val="000000"/>
          <w:sz w:val="28"/>
        </w:rPr>
        <w:t xml:space="preserve">
      4.2.1.3.1.1. предоставление справочников, реестров и классификаторов подсистемам и компонентам системы: </w:t>
      </w:r>
    </w:p>
    <w:bookmarkEnd w:id="391"/>
    <w:bookmarkStart w:name="z396" w:id="392"/>
    <w:p>
      <w:pPr>
        <w:spacing w:after="0"/>
        <w:ind w:left="0"/>
        <w:jc w:val="both"/>
      </w:pPr>
      <w:r>
        <w:rPr>
          <w:rFonts w:ascii="Times New Roman"/>
          <w:b w:val="false"/>
          <w:i w:val="false"/>
          <w:color w:val="000000"/>
          <w:sz w:val="28"/>
        </w:rPr>
        <w:t xml:space="preserve">
      1. реестр юридических лиц. Требования к реквизитам данного реестра должны быть определены на стадии технического проектирования системы; </w:t>
      </w:r>
    </w:p>
    <w:bookmarkEnd w:id="392"/>
    <w:bookmarkStart w:name="z397" w:id="393"/>
    <w:p>
      <w:pPr>
        <w:spacing w:after="0"/>
        <w:ind w:left="0"/>
        <w:jc w:val="both"/>
      </w:pPr>
      <w:r>
        <w:rPr>
          <w:rFonts w:ascii="Times New Roman"/>
          <w:b w:val="false"/>
          <w:i w:val="false"/>
          <w:color w:val="000000"/>
          <w:sz w:val="28"/>
        </w:rPr>
        <w:t xml:space="preserve">
      2. реестр эмитентов КиЗ. Требования к реквизитам реестра должны быть определены на стадии технического проектирования системы; </w:t>
      </w:r>
    </w:p>
    <w:bookmarkEnd w:id="393"/>
    <w:bookmarkStart w:name="z398" w:id="394"/>
    <w:p>
      <w:pPr>
        <w:spacing w:after="0"/>
        <w:ind w:left="0"/>
        <w:jc w:val="both"/>
      </w:pPr>
      <w:r>
        <w:rPr>
          <w:rFonts w:ascii="Times New Roman"/>
          <w:b w:val="false"/>
          <w:i w:val="false"/>
          <w:color w:val="000000"/>
          <w:sz w:val="28"/>
        </w:rPr>
        <w:t xml:space="preserve">
      3. единый классификатор ТН ВЭД Союза; </w:t>
      </w:r>
    </w:p>
    <w:bookmarkEnd w:id="394"/>
    <w:bookmarkStart w:name="z399" w:id="395"/>
    <w:p>
      <w:pPr>
        <w:spacing w:after="0"/>
        <w:ind w:left="0"/>
        <w:jc w:val="both"/>
      </w:pPr>
      <w:r>
        <w:rPr>
          <w:rFonts w:ascii="Times New Roman"/>
          <w:b w:val="false"/>
          <w:i w:val="false"/>
          <w:color w:val="000000"/>
          <w:sz w:val="28"/>
        </w:rPr>
        <w:t xml:space="preserve">
      4. единый справочник ТН ВЭД товаров, подлежащих маркировке – перечень товаров, подлежащих маркировке контрольными (идентификационными) знаками. Требования к реквизитам должны быть определены на стадии технического проектирования системы; </w:t>
      </w:r>
    </w:p>
    <w:bookmarkEnd w:id="395"/>
    <w:bookmarkStart w:name="z400" w:id="396"/>
    <w:p>
      <w:pPr>
        <w:spacing w:after="0"/>
        <w:ind w:left="0"/>
        <w:jc w:val="both"/>
      </w:pPr>
      <w:r>
        <w:rPr>
          <w:rFonts w:ascii="Times New Roman"/>
          <w:b w:val="false"/>
          <w:i w:val="false"/>
          <w:color w:val="000000"/>
          <w:sz w:val="28"/>
        </w:rPr>
        <w:t xml:space="preserve">
      5. реестр товаров. Требования к реквизитам реестра товаров должны быть определены на стадии технического проектирования системы; </w:t>
      </w:r>
    </w:p>
    <w:bookmarkEnd w:id="396"/>
    <w:bookmarkStart w:name="z401" w:id="397"/>
    <w:p>
      <w:pPr>
        <w:spacing w:after="0"/>
        <w:ind w:left="0"/>
        <w:jc w:val="both"/>
      </w:pPr>
      <w:r>
        <w:rPr>
          <w:rFonts w:ascii="Times New Roman"/>
          <w:b w:val="false"/>
          <w:i w:val="false"/>
          <w:color w:val="000000"/>
          <w:sz w:val="28"/>
        </w:rPr>
        <w:t xml:space="preserve">
      6. типы выпуска товаров в оборот; </w:t>
      </w:r>
    </w:p>
    <w:bookmarkEnd w:id="397"/>
    <w:bookmarkStart w:name="z402" w:id="398"/>
    <w:p>
      <w:pPr>
        <w:spacing w:after="0"/>
        <w:ind w:left="0"/>
        <w:jc w:val="both"/>
      </w:pPr>
      <w:r>
        <w:rPr>
          <w:rFonts w:ascii="Times New Roman"/>
          <w:b w:val="false"/>
          <w:i w:val="false"/>
          <w:color w:val="000000"/>
          <w:sz w:val="28"/>
        </w:rPr>
        <w:t xml:space="preserve">
      7. типы вывода товаров из оборота; </w:t>
      </w:r>
    </w:p>
    <w:bookmarkEnd w:id="398"/>
    <w:bookmarkStart w:name="z403" w:id="399"/>
    <w:p>
      <w:pPr>
        <w:spacing w:after="0"/>
        <w:ind w:left="0"/>
        <w:jc w:val="both"/>
      </w:pPr>
      <w:r>
        <w:rPr>
          <w:rFonts w:ascii="Times New Roman"/>
          <w:b w:val="false"/>
          <w:i w:val="false"/>
          <w:color w:val="000000"/>
          <w:sz w:val="28"/>
        </w:rPr>
        <w:t xml:space="preserve">
      8. типы состояний КиЗ; </w:t>
      </w:r>
    </w:p>
    <w:bookmarkEnd w:id="399"/>
    <w:bookmarkStart w:name="z404" w:id="400"/>
    <w:p>
      <w:pPr>
        <w:spacing w:after="0"/>
        <w:ind w:left="0"/>
        <w:jc w:val="both"/>
      </w:pPr>
      <w:r>
        <w:rPr>
          <w:rFonts w:ascii="Times New Roman"/>
          <w:b w:val="false"/>
          <w:i w:val="false"/>
          <w:color w:val="000000"/>
          <w:sz w:val="28"/>
        </w:rPr>
        <w:t xml:space="preserve">
      9. типы состояний товаров; </w:t>
      </w:r>
    </w:p>
    <w:bookmarkEnd w:id="400"/>
    <w:bookmarkStart w:name="z405" w:id="401"/>
    <w:p>
      <w:pPr>
        <w:spacing w:after="0"/>
        <w:ind w:left="0"/>
        <w:jc w:val="both"/>
      </w:pPr>
      <w:r>
        <w:rPr>
          <w:rFonts w:ascii="Times New Roman"/>
          <w:b w:val="false"/>
          <w:i w:val="false"/>
          <w:color w:val="000000"/>
          <w:sz w:val="28"/>
        </w:rPr>
        <w:t xml:space="preserve">
      10. другие необходимые справочники, реестры и классификаторы, которые должны быть определены на этапе технического проектирования. </w:t>
      </w:r>
    </w:p>
    <w:bookmarkEnd w:id="401"/>
    <w:bookmarkStart w:name="z406" w:id="402"/>
    <w:p>
      <w:pPr>
        <w:spacing w:after="0"/>
        <w:ind w:left="0"/>
        <w:jc w:val="both"/>
      </w:pPr>
      <w:r>
        <w:rPr>
          <w:rFonts w:ascii="Times New Roman"/>
          <w:b w:val="false"/>
          <w:i w:val="false"/>
          <w:color w:val="000000"/>
          <w:sz w:val="28"/>
        </w:rPr>
        <w:t xml:space="preserve">
      4.2.1.3.1.2. обновление единых реестров, справочников и классификаторов, получаемых из интеграционного сегмента Комиссии ИИС Союза. </w:t>
      </w:r>
    </w:p>
    <w:bookmarkEnd w:id="402"/>
    <w:bookmarkStart w:name="z407" w:id="403"/>
    <w:p>
      <w:pPr>
        <w:spacing w:after="0"/>
        <w:ind w:left="0"/>
        <w:jc w:val="both"/>
      </w:pPr>
      <w:r>
        <w:rPr>
          <w:rFonts w:ascii="Times New Roman"/>
          <w:b w:val="false"/>
          <w:i w:val="false"/>
          <w:color w:val="000000"/>
          <w:sz w:val="28"/>
        </w:rPr>
        <w:t xml:space="preserve">
      4.2.1.3.1.3. при наличии необходимых справочников, реестров и классификаторов в подсистеме НСИ интеграционного сегмента Комиссии ИИС Союза, система должна обеспечивать прием и использование этих справочников, реестров и классификаторов. </w:t>
      </w:r>
    </w:p>
    <w:bookmarkEnd w:id="403"/>
    <w:bookmarkStart w:name="z408" w:id="404"/>
    <w:p>
      <w:pPr>
        <w:spacing w:after="0"/>
        <w:ind w:left="0"/>
        <w:jc w:val="both"/>
      </w:pPr>
      <w:r>
        <w:rPr>
          <w:rFonts w:ascii="Times New Roman"/>
          <w:b w:val="false"/>
          <w:i w:val="false"/>
          <w:color w:val="000000"/>
          <w:sz w:val="28"/>
        </w:rPr>
        <w:t xml:space="preserve">
      4.2.1.3.1.4. В состав НСИ, принимаемой от подсистемы НСИ интеграционного сегмента Комиссии ИИС Союза, должны входить, как минимум, следующие справочники: </w:t>
      </w:r>
    </w:p>
    <w:bookmarkEnd w:id="404"/>
    <w:bookmarkStart w:name="z409" w:id="405"/>
    <w:p>
      <w:pPr>
        <w:spacing w:after="0"/>
        <w:ind w:left="0"/>
        <w:jc w:val="both"/>
      </w:pPr>
      <w:r>
        <w:rPr>
          <w:rFonts w:ascii="Times New Roman"/>
          <w:b w:val="false"/>
          <w:i w:val="false"/>
          <w:color w:val="000000"/>
          <w:sz w:val="28"/>
        </w:rPr>
        <w:t xml:space="preserve">
      1. единый классификатор ТН ВЭД Союза; </w:t>
      </w:r>
    </w:p>
    <w:bookmarkEnd w:id="405"/>
    <w:bookmarkStart w:name="z410" w:id="406"/>
    <w:p>
      <w:pPr>
        <w:spacing w:after="0"/>
        <w:ind w:left="0"/>
        <w:jc w:val="both"/>
      </w:pPr>
      <w:r>
        <w:rPr>
          <w:rFonts w:ascii="Times New Roman"/>
          <w:b w:val="false"/>
          <w:i w:val="false"/>
          <w:color w:val="000000"/>
          <w:sz w:val="28"/>
        </w:rPr>
        <w:t xml:space="preserve">
      2. единый справочник кодов ТН ВЭД товаров, подлежащих маркировке. </w:t>
      </w:r>
    </w:p>
    <w:bookmarkEnd w:id="406"/>
    <w:bookmarkStart w:name="z411" w:id="407"/>
    <w:p>
      <w:pPr>
        <w:spacing w:after="0"/>
        <w:ind w:left="0"/>
        <w:jc w:val="both"/>
      </w:pPr>
      <w:r>
        <w:rPr>
          <w:rFonts w:ascii="Times New Roman"/>
          <w:b w:val="false"/>
          <w:i w:val="false"/>
          <w:color w:val="000000"/>
          <w:sz w:val="28"/>
        </w:rPr>
        <w:t xml:space="preserve">
      4.2.1.3.1.5. ведение собственных справочников, реестров и классификаторов (которые не предоставляются внешними системами). </w:t>
      </w:r>
    </w:p>
    <w:bookmarkEnd w:id="407"/>
    <w:bookmarkStart w:name="z412" w:id="408"/>
    <w:p>
      <w:pPr>
        <w:spacing w:after="0"/>
        <w:ind w:left="0"/>
        <w:jc w:val="both"/>
      </w:pPr>
      <w:r>
        <w:rPr>
          <w:rFonts w:ascii="Times New Roman"/>
          <w:b w:val="false"/>
          <w:i w:val="false"/>
          <w:color w:val="000000"/>
          <w:sz w:val="28"/>
        </w:rPr>
        <w:t xml:space="preserve">
      4.2.1.3.1.6. выполнение форматно-логического контроля при вводе данных в собственные справочники и классификаторы, в том числе контроль на дублирование данных. </w:t>
      </w:r>
    </w:p>
    <w:bookmarkEnd w:id="408"/>
    <w:bookmarkStart w:name="z413" w:id="409"/>
    <w:p>
      <w:pPr>
        <w:spacing w:after="0"/>
        <w:ind w:left="0"/>
        <w:jc w:val="both"/>
      </w:pPr>
      <w:r>
        <w:rPr>
          <w:rFonts w:ascii="Times New Roman"/>
          <w:b w:val="false"/>
          <w:i w:val="false"/>
          <w:color w:val="000000"/>
          <w:sz w:val="28"/>
        </w:rPr>
        <w:t>
      </w:t>
      </w:r>
      <w:r>
        <w:rPr>
          <w:rFonts w:ascii="Times New Roman"/>
          <w:b/>
          <w:i w:val="false"/>
          <w:color w:val="000000"/>
          <w:sz w:val="28"/>
        </w:rPr>
        <w:t xml:space="preserve">4.2.1.4. Требования к функциям типовой подсистемы информационной безопасности </w:t>
      </w:r>
    </w:p>
    <w:bookmarkEnd w:id="409"/>
    <w:bookmarkStart w:name="z414" w:id="410"/>
    <w:p>
      <w:pPr>
        <w:spacing w:after="0"/>
        <w:ind w:left="0"/>
        <w:jc w:val="both"/>
      </w:pPr>
      <w:r>
        <w:rPr>
          <w:rFonts w:ascii="Times New Roman"/>
          <w:b w:val="false"/>
          <w:i w:val="false"/>
          <w:color w:val="000000"/>
          <w:sz w:val="28"/>
        </w:rPr>
        <w:t xml:space="preserve">
      4.2.1.4.1. Безопасность должна обеспечиваться на уровне: </w:t>
      </w:r>
    </w:p>
    <w:bookmarkEnd w:id="410"/>
    <w:bookmarkStart w:name="z415" w:id="411"/>
    <w:p>
      <w:pPr>
        <w:spacing w:after="0"/>
        <w:ind w:left="0"/>
        <w:jc w:val="both"/>
      </w:pPr>
      <w:r>
        <w:rPr>
          <w:rFonts w:ascii="Times New Roman"/>
          <w:b w:val="false"/>
          <w:i w:val="false"/>
          <w:color w:val="000000"/>
          <w:sz w:val="28"/>
        </w:rPr>
        <w:t xml:space="preserve">
      4.2.1.4.1.1. аутентификации пользователей и приложений. </w:t>
      </w:r>
    </w:p>
    <w:bookmarkEnd w:id="411"/>
    <w:bookmarkStart w:name="z416" w:id="412"/>
    <w:p>
      <w:pPr>
        <w:spacing w:after="0"/>
        <w:ind w:left="0"/>
        <w:jc w:val="both"/>
      </w:pPr>
      <w:r>
        <w:rPr>
          <w:rFonts w:ascii="Times New Roman"/>
          <w:b w:val="false"/>
          <w:i w:val="false"/>
          <w:color w:val="000000"/>
          <w:sz w:val="28"/>
        </w:rPr>
        <w:t xml:space="preserve">
      4.2.1.4.1.2. ролевой модели. </w:t>
      </w:r>
    </w:p>
    <w:bookmarkEnd w:id="412"/>
    <w:bookmarkStart w:name="z417" w:id="413"/>
    <w:p>
      <w:pPr>
        <w:spacing w:after="0"/>
        <w:ind w:left="0"/>
        <w:jc w:val="both"/>
      </w:pPr>
      <w:r>
        <w:rPr>
          <w:rFonts w:ascii="Times New Roman"/>
          <w:b w:val="false"/>
          <w:i w:val="false"/>
          <w:color w:val="000000"/>
          <w:sz w:val="28"/>
        </w:rPr>
        <w:t xml:space="preserve">
      4.2.1.4.1.3. RFID-метки, </w:t>
      </w:r>
    </w:p>
    <w:bookmarkEnd w:id="413"/>
    <w:bookmarkStart w:name="z418" w:id="414"/>
    <w:p>
      <w:pPr>
        <w:spacing w:after="0"/>
        <w:ind w:left="0"/>
        <w:jc w:val="both"/>
      </w:pPr>
      <w:r>
        <w:rPr>
          <w:rFonts w:ascii="Times New Roman"/>
          <w:b w:val="false"/>
          <w:i w:val="false"/>
          <w:color w:val="000000"/>
          <w:sz w:val="28"/>
        </w:rPr>
        <w:t xml:space="preserve">
      4.2.1.4.1.4. протокола обмена данными между устройством считывания и RFID-меткой. </w:t>
      </w:r>
    </w:p>
    <w:bookmarkEnd w:id="414"/>
    <w:bookmarkStart w:name="z419" w:id="415"/>
    <w:p>
      <w:pPr>
        <w:spacing w:after="0"/>
        <w:ind w:left="0"/>
        <w:jc w:val="both"/>
      </w:pPr>
      <w:r>
        <w:rPr>
          <w:rFonts w:ascii="Times New Roman"/>
          <w:b w:val="false"/>
          <w:i w:val="false"/>
          <w:color w:val="000000"/>
          <w:sz w:val="28"/>
        </w:rPr>
        <w:t xml:space="preserve">
      4.2.1.4.2. Типовая подсистема информационной безопасности должна выполнять следующие функции: </w:t>
      </w:r>
      <w:r>
        <w:br/>
      </w:r>
      <w:r>
        <w:rPr>
          <w:rFonts w:ascii="Times New Roman"/>
          <w:b w:val="false"/>
          <w:i w:val="false"/>
          <w:color w:val="000000"/>
          <w:sz w:val="28"/>
        </w:rPr>
        <w:t>
</w:t>
      </w:r>
      <w:r>
        <w:rPr>
          <w:rFonts w:ascii="Times New Roman"/>
          <w:b w:val="false"/>
          <w:i w:val="false"/>
          <w:color w:val="000000"/>
          <w:sz w:val="28"/>
        </w:rPr>
        <w:t xml:space="preserve">
      4.2.1.4.2.1. регистрацию пользователей системы. При техническом проектировании системы должна быть рассмотрена возможность интеграции с национальной государственной системой аутентификации физических и юридических лиц; </w:t>
      </w:r>
    </w:p>
    <w:bookmarkEnd w:id="415"/>
    <w:bookmarkStart w:name="z421" w:id="416"/>
    <w:p>
      <w:pPr>
        <w:spacing w:after="0"/>
        <w:ind w:left="0"/>
        <w:jc w:val="both"/>
      </w:pPr>
      <w:r>
        <w:rPr>
          <w:rFonts w:ascii="Times New Roman"/>
          <w:b w:val="false"/>
          <w:i w:val="false"/>
          <w:color w:val="000000"/>
          <w:sz w:val="28"/>
        </w:rPr>
        <w:t xml:space="preserve">
      4.2.1.4.2.2. управление доступом к данным на основе ролевой модели пользователей. </w:t>
      </w:r>
    </w:p>
    <w:bookmarkEnd w:id="416"/>
    <w:bookmarkStart w:name="z422" w:id="417"/>
    <w:p>
      <w:pPr>
        <w:spacing w:after="0"/>
        <w:ind w:left="0"/>
        <w:jc w:val="both"/>
      </w:pPr>
      <w:r>
        <w:rPr>
          <w:rFonts w:ascii="Times New Roman"/>
          <w:b w:val="false"/>
          <w:i w:val="false"/>
          <w:color w:val="000000"/>
          <w:sz w:val="28"/>
        </w:rPr>
        <w:t xml:space="preserve">
      4.2.1.4.2.3. аутентификацию пользователей; </w:t>
      </w:r>
    </w:p>
    <w:bookmarkEnd w:id="417"/>
    <w:bookmarkStart w:name="z423" w:id="418"/>
    <w:p>
      <w:pPr>
        <w:spacing w:after="0"/>
        <w:ind w:left="0"/>
        <w:jc w:val="both"/>
      </w:pPr>
      <w:r>
        <w:rPr>
          <w:rFonts w:ascii="Times New Roman"/>
          <w:b w:val="false"/>
          <w:i w:val="false"/>
          <w:color w:val="000000"/>
          <w:sz w:val="28"/>
        </w:rPr>
        <w:t xml:space="preserve">
      4.2.1.4.2.4. аутентификацию мобильного АРМ уполномоченного контролирующего лица; </w:t>
      </w:r>
    </w:p>
    <w:bookmarkEnd w:id="418"/>
    <w:bookmarkStart w:name="z424" w:id="419"/>
    <w:p>
      <w:pPr>
        <w:spacing w:after="0"/>
        <w:ind w:left="0"/>
        <w:jc w:val="both"/>
      </w:pPr>
      <w:r>
        <w:rPr>
          <w:rFonts w:ascii="Times New Roman"/>
          <w:b w:val="false"/>
          <w:i w:val="false"/>
          <w:color w:val="000000"/>
          <w:sz w:val="28"/>
        </w:rPr>
        <w:t xml:space="preserve">
      4.2.1.4.2.5. аутентификацию приложений, подключающихся к системе через открытые каналы связи (кроме сервисов для потребителей, допускающих подключение неавторизованных пользователей); </w:t>
      </w:r>
    </w:p>
    <w:bookmarkEnd w:id="419"/>
    <w:bookmarkStart w:name="z425" w:id="420"/>
    <w:p>
      <w:pPr>
        <w:spacing w:after="0"/>
        <w:ind w:left="0"/>
        <w:jc w:val="both"/>
      </w:pPr>
      <w:r>
        <w:rPr>
          <w:rFonts w:ascii="Times New Roman"/>
          <w:b w:val="false"/>
          <w:i w:val="false"/>
          <w:color w:val="000000"/>
          <w:sz w:val="28"/>
        </w:rPr>
        <w:t xml:space="preserve">
      4.2.1.4.2.6. разграничение доступа к ресурсам системы в соответствии с ролями пользователей: </w:t>
      </w:r>
    </w:p>
    <w:bookmarkEnd w:id="420"/>
    <w:bookmarkStart w:name="z426" w:id="421"/>
    <w:p>
      <w:pPr>
        <w:spacing w:after="0"/>
        <w:ind w:left="0"/>
        <w:jc w:val="both"/>
      </w:pPr>
      <w:r>
        <w:rPr>
          <w:rFonts w:ascii="Times New Roman"/>
          <w:b w:val="false"/>
          <w:i w:val="false"/>
          <w:color w:val="000000"/>
          <w:sz w:val="28"/>
        </w:rPr>
        <w:t xml:space="preserve">
      1. «потребитель» – выполняет проверку легальности товара; </w:t>
      </w:r>
    </w:p>
    <w:bookmarkEnd w:id="421"/>
    <w:bookmarkStart w:name="z427" w:id="422"/>
    <w:p>
      <w:pPr>
        <w:spacing w:after="0"/>
        <w:ind w:left="0"/>
        <w:jc w:val="both"/>
      </w:pPr>
      <w:r>
        <w:rPr>
          <w:rFonts w:ascii="Times New Roman"/>
          <w:b w:val="false"/>
          <w:i w:val="false"/>
          <w:color w:val="000000"/>
          <w:sz w:val="28"/>
        </w:rPr>
        <w:t xml:space="preserve">
      2. «уполномоченное контролирующее лицо» – выполняет проверку легальности товара с расширенными возможностями; </w:t>
      </w:r>
    </w:p>
    <w:bookmarkEnd w:id="422"/>
    <w:bookmarkStart w:name="z428" w:id="423"/>
    <w:p>
      <w:pPr>
        <w:spacing w:after="0"/>
        <w:ind w:left="0"/>
        <w:jc w:val="both"/>
      </w:pPr>
      <w:r>
        <w:rPr>
          <w:rFonts w:ascii="Times New Roman"/>
          <w:b w:val="false"/>
          <w:i w:val="false"/>
          <w:color w:val="000000"/>
          <w:sz w:val="28"/>
        </w:rPr>
        <w:t xml:space="preserve">
      3. «эмитент» – выполняет предоставление сведений об эмиссии КиЗ; </w:t>
      </w:r>
    </w:p>
    <w:bookmarkEnd w:id="423"/>
    <w:bookmarkStart w:name="z429" w:id="424"/>
    <w:p>
      <w:pPr>
        <w:spacing w:after="0"/>
        <w:ind w:left="0"/>
        <w:jc w:val="both"/>
      </w:pPr>
      <w:r>
        <w:rPr>
          <w:rFonts w:ascii="Times New Roman"/>
          <w:b w:val="false"/>
          <w:i w:val="false"/>
          <w:color w:val="000000"/>
          <w:sz w:val="28"/>
        </w:rPr>
        <w:t xml:space="preserve">
      4. «внутренний производитель, импортер, продавец» – выполняет предоставление сведений о характеристиках (описания) товаров и данные о выпуске товаров в оборот; </w:t>
      </w:r>
    </w:p>
    <w:bookmarkEnd w:id="424"/>
    <w:bookmarkStart w:name="z430" w:id="425"/>
    <w:p>
      <w:pPr>
        <w:spacing w:after="0"/>
        <w:ind w:left="0"/>
        <w:jc w:val="both"/>
      </w:pPr>
      <w:r>
        <w:rPr>
          <w:rFonts w:ascii="Times New Roman"/>
          <w:b w:val="false"/>
          <w:i w:val="false"/>
          <w:color w:val="000000"/>
          <w:sz w:val="28"/>
        </w:rPr>
        <w:t xml:space="preserve">
      5. «продавец» – выполняет предоставление сведений о продаже товаров; </w:t>
      </w:r>
    </w:p>
    <w:bookmarkEnd w:id="425"/>
    <w:bookmarkStart w:name="z431" w:id="426"/>
    <w:p>
      <w:pPr>
        <w:spacing w:after="0"/>
        <w:ind w:left="0"/>
        <w:jc w:val="both"/>
      </w:pPr>
      <w:r>
        <w:rPr>
          <w:rFonts w:ascii="Times New Roman"/>
          <w:b w:val="false"/>
          <w:i w:val="false"/>
          <w:color w:val="000000"/>
          <w:sz w:val="28"/>
        </w:rPr>
        <w:t xml:space="preserve">
      6. «аналитик» – получает доступ к функциям подсистемы аналитики и ведения НСИ; </w:t>
      </w:r>
    </w:p>
    <w:bookmarkEnd w:id="426"/>
    <w:bookmarkStart w:name="z432" w:id="427"/>
    <w:p>
      <w:pPr>
        <w:spacing w:after="0"/>
        <w:ind w:left="0"/>
        <w:jc w:val="both"/>
      </w:pPr>
      <w:r>
        <w:rPr>
          <w:rFonts w:ascii="Times New Roman"/>
          <w:b w:val="false"/>
          <w:i w:val="false"/>
          <w:color w:val="000000"/>
          <w:sz w:val="28"/>
        </w:rPr>
        <w:t xml:space="preserve">
      7. «администратор» – имеет доступ к настройкам системы, диагностическим функциям, управлению пользователями системы; </w:t>
      </w:r>
    </w:p>
    <w:bookmarkEnd w:id="427"/>
    <w:bookmarkStart w:name="z433" w:id="428"/>
    <w:p>
      <w:pPr>
        <w:spacing w:after="0"/>
        <w:ind w:left="0"/>
        <w:jc w:val="both"/>
      </w:pPr>
      <w:r>
        <w:rPr>
          <w:rFonts w:ascii="Times New Roman"/>
          <w:b w:val="false"/>
          <w:i w:val="false"/>
          <w:color w:val="000000"/>
          <w:sz w:val="28"/>
        </w:rPr>
        <w:t xml:space="preserve">
      8. «администратор информационной безопасности» – имеет доступ к журналам информационной безопасности. </w:t>
      </w:r>
    </w:p>
    <w:bookmarkEnd w:id="428"/>
    <w:bookmarkStart w:name="z434" w:id="429"/>
    <w:p>
      <w:pPr>
        <w:spacing w:after="0"/>
        <w:ind w:left="0"/>
        <w:jc w:val="both"/>
      </w:pPr>
      <w:r>
        <w:rPr>
          <w:rFonts w:ascii="Times New Roman"/>
          <w:b w:val="false"/>
          <w:i w:val="false"/>
          <w:color w:val="000000"/>
          <w:sz w:val="28"/>
        </w:rPr>
        <w:t xml:space="preserve">
      4.2.1.4.2.7. регистрация успешных и неуспешных событий аутентификации и доступа к данным. </w:t>
      </w:r>
    </w:p>
    <w:bookmarkEnd w:id="429"/>
    <w:bookmarkStart w:name="z435" w:id="430"/>
    <w:p>
      <w:pPr>
        <w:spacing w:after="0"/>
        <w:ind w:left="0"/>
        <w:jc w:val="both"/>
      </w:pPr>
      <w:r>
        <w:rPr>
          <w:rFonts w:ascii="Times New Roman"/>
          <w:b w:val="false"/>
          <w:i w:val="false"/>
          <w:color w:val="000000"/>
          <w:sz w:val="28"/>
        </w:rPr>
        <w:t xml:space="preserve">
      4.2.1.4.3. Безопасность на уровне метки должна обеспечиваться: </w:t>
      </w:r>
    </w:p>
    <w:bookmarkEnd w:id="430"/>
    <w:bookmarkStart w:name="z436" w:id="431"/>
    <w:p>
      <w:pPr>
        <w:spacing w:after="0"/>
        <w:ind w:left="0"/>
        <w:jc w:val="both"/>
      </w:pPr>
      <w:r>
        <w:rPr>
          <w:rFonts w:ascii="Times New Roman"/>
          <w:b w:val="false"/>
          <w:i w:val="false"/>
          <w:color w:val="000000"/>
          <w:sz w:val="28"/>
        </w:rPr>
        <w:t xml:space="preserve">
      4.2.1.4.3.1. Уникальностью TID метки. </w:t>
      </w:r>
    </w:p>
    <w:bookmarkEnd w:id="431"/>
    <w:bookmarkStart w:name="z437" w:id="432"/>
    <w:p>
      <w:pPr>
        <w:spacing w:after="0"/>
        <w:ind w:left="0"/>
        <w:jc w:val="both"/>
      </w:pPr>
      <w:r>
        <w:rPr>
          <w:rFonts w:ascii="Times New Roman"/>
          <w:b w:val="false"/>
          <w:i w:val="false"/>
          <w:color w:val="000000"/>
          <w:sz w:val="28"/>
        </w:rPr>
        <w:t xml:space="preserve">
      4.2.1.4.3.2. Защищенностью от перезаписи уникального EPC кода маркированного товара. </w:t>
      </w:r>
    </w:p>
    <w:bookmarkEnd w:id="432"/>
    <w:bookmarkStart w:name="z438" w:id="433"/>
    <w:p>
      <w:pPr>
        <w:spacing w:after="0"/>
        <w:ind w:left="0"/>
        <w:jc w:val="both"/>
      </w:pPr>
      <w:r>
        <w:rPr>
          <w:rFonts w:ascii="Times New Roman"/>
          <w:b w:val="false"/>
          <w:i w:val="false"/>
          <w:color w:val="000000"/>
          <w:sz w:val="28"/>
        </w:rPr>
        <w:t xml:space="preserve">
      4.2.1.4.3.3. Уникальной комбинацией TID метки и EPC кода маркированного товара. </w:t>
      </w:r>
    </w:p>
    <w:bookmarkEnd w:id="433"/>
    <w:bookmarkStart w:name="z439" w:id="434"/>
    <w:p>
      <w:pPr>
        <w:spacing w:after="0"/>
        <w:ind w:left="0"/>
        <w:jc w:val="both"/>
      </w:pPr>
      <w:r>
        <w:rPr>
          <w:rFonts w:ascii="Times New Roman"/>
          <w:b w:val="false"/>
          <w:i w:val="false"/>
          <w:color w:val="000000"/>
          <w:sz w:val="28"/>
        </w:rPr>
        <w:t xml:space="preserve">
      4.2.1.4.4. Безопасность на уровне протокола обмена данными между устройством считывания и RFID-меткой обеспечивается соблюдением стандартов ISO/IEC 18000-63:2013 и EPC Global Gen 2 и выше. </w:t>
      </w:r>
    </w:p>
    <w:bookmarkEnd w:id="434"/>
    <w:bookmarkStart w:name="z440" w:id="435"/>
    <w:p>
      <w:pPr>
        <w:spacing w:after="0"/>
        <w:ind w:left="0"/>
        <w:jc w:val="both"/>
      </w:pPr>
      <w:r>
        <w:rPr>
          <w:rFonts w:ascii="Times New Roman"/>
          <w:b w:val="false"/>
          <w:i w:val="false"/>
          <w:color w:val="000000"/>
          <w:sz w:val="28"/>
        </w:rPr>
        <w:t xml:space="preserve">
      4.2.1.5. Требования к функциям типовой подсистемы аналитики </w:t>
      </w:r>
    </w:p>
    <w:bookmarkEnd w:id="435"/>
    <w:bookmarkStart w:name="z441" w:id="436"/>
    <w:p>
      <w:pPr>
        <w:spacing w:after="0"/>
        <w:ind w:left="0"/>
        <w:jc w:val="both"/>
      </w:pPr>
      <w:r>
        <w:rPr>
          <w:rFonts w:ascii="Times New Roman"/>
          <w:b w:val="false"/>
          <w:i w:val="false"/>
          <w:color w:val="000000"/>
          <w:sz w:val="28"/>
        </w:rPr>
        <w:t xml:space="preserve">
      4.2.1.5.1. Типовая подсистема аналитики должна выполнять следующие функции: </w:t>
      </w:r>
    </w:p>
    <w:bookmarkEnd w:id="436"/>
    <w:bookmarkStart w:name="z442" w:id="437"/>
    <w:p>
      <w:pPr>
        <w:spacing w:after="0"/>
        <w:ind w:left="0"/>
        <w:jc w:val="both"/>
      </w:pPr>
      <w:r>
        <w:rPr>
          <w:rFonts w:ascii="Times New Roman"/>
          <w:b w:val="false"/>
          <w:i w:val="false"/>
          <w:color w:val="000000"/>
          <w:sz w:val="28"/>
        </w:rPr>
        <w:t xml:space="preserve">
      4.2.1.5.1.1. формирование аналитических отчетов по анализу оборота маркированных товаров. </w:t>
      </w:r>
    </w:p>
    <w:bookmarkEnd w:id="437"/>
    <w:bookmarkStart w:name="z443" w:id="438"/>
    <w:p>
      <w:pPr>
        <w:spacing w:after="0"/>
        <w:ind w:left="0"/>
        <w:jc w:val="both"/>
      </w:pPr>
      <w:r>
        <w:rPr>
          <w:rFonts w:ascii="Times New Roman"/>
          <w:b w:val="false"/>
          <w:i w:val="false"/>
          <w:color w:val="000000"/>
          <w:sz w:val="28"/>
        </w:rPr>
        <w:t xml:space="preserve">
      4.2.1.5.1.2. формирование аналитических отчетов, обеспечивающих анализ оборота маркированных товаров, в том числе: </w:t>
      </w:r>
    </w:p>
    <w:bookmarkEnd w:id="438"/>
    <w:bookmarkStart w:name="z444" w:id="439"/>
    <w:p>
      <w:pPr>
        <w:spacing w:after="0"/>
        <w:ind w:left="0"/>
        <w:jc w:val="both"/>
      </w:pPr>
      <w:r>
        <w:rPr>
          <w:rFonts w:ascii="Times New Roman"/>
          <w:b w:val="false"/>
          <w:i w:val="false"/>
          <w:color w:val="000000"/>
          <w:sz w:val="28"/>
        </w:rPr>
        <w:t xml:space="preserve">
      1. выявление нелегальных КИЗ (эмитированных незарегистрированными эмитентами); </w:t>
      </w:r>
    </w:p>
    <w:bookmarkEnd w:id="439"/>
    <w:bookmarkStart w:name="z445" w:id="440"/>
    <w:p>
      <w:pPr>
        <w:spacing w:after="0"/>
        <w:ind w:left="0"/>
        <w:jc w:val="both"/>
      </w:pPr>
      <w:r>
        <w:rPr>
          <w:rFonts w:ascii="Times New Roman"/>
          <w:b w:val="false"/>
          <w:i w:val="false"/>
          <w:color w:val="000000"/>
          <w:sz w:val="28"/>
        </w:rPr>
        <w:t xml:space="preserve">
      2. выявление фактов повторного использования КИЗ; </w:t>
      </w:r>
    </w:p>
    <w:bookmarkEnd w:id="440"/>
    <w:bookmarkStart w:name="z446" w:id="441"/>
    <w:p>
      <w:pPr>
        <w:spacing w:after="0"/>
        <w:ind w:left="0"/>
        <w:jc w:val="both"/>
      </w:pPr>
      <w:r>
        <w:rPr>
          <w:rFonts w:ascii="Times New Roman"/>
          <w:b w:val="false"/>
          <w:i w:val="false"/>
          <w:color w:val="000000"/>
          <w:sz w:val="28"/>
        </w:rPr>
        <w:t xml:space="preserve">
      3. выявление фактов длительного не предоставления сведений о реализации выпущенных в оборот маркированных товаров (за заданный пользователем период), что может свидетельствовать о нарушении правил оборота маркированных товаров продавцом (если предоставление таких сведений определено национальным законодательством государства-члена). </w:t>
      </w:r>
    </w:p>
    <w:bookmarkEnd w:id="441"/>
    <w:bookmarkStart w:name="z447" w:id="442"/>
    <w:p>
      <w:pPr>
        <w:spacing w:after="0"/>
        <w:ind w:left="0"/>
        <w:jc w:val="both"/>
      </w:pPr>
      <w:r>
        <w:rPr>
          <w:rFonts w:ascii="Times New Roman"/>
          <w:b w:val="false"/>
          <w:i w:val="false"/>
          <w:color w:val="000000"/>
          <w:sz w:val="28"/>
        </w:rPr>
        <w:t xml:space="preserve">
      4.2.1.5.1.3. пользователь должен иметь возможность отобрать найденные товары для последующего просмотра в БД сведений по этим товарам; </w:t>
      </w:r>
    </w:p>
    <w:bookmarkEnd w:id="442"/>
    <w:bookmarkStart w:name="z448" w:id="443"/>
    <w:p>
      <w:pPr>
        <w:spacing w:after="0"/>
        <w:ind w:left="0"/>
        <w:jc w:val="both"/>
      </w:pPr>
      <w:r>
        <w:rPr>
          <w:rFonts w:ascii="Times New Roman"/>
          <w:b w:val="false"/>
          <w:i w:val="false"/>
          <w:color w:val="000000"/>
          <w:sz w:val="28"/>
        </w:rPr>
        <w:t xml:space="preserve">
      4.2.1.5.1.4. подсистема аналитики должна обеспечивать отбор в реестре товаров по различным критериям, в том числе по статусам, для последующего анализа отобранных записей; </w:t>
      </w:r>
    </w:p>
    <w:bookmarkEnd w:id="443"/>
    <w:bookmarkStart w:name="z449" w:id="444"/>
    <w:p>
      <w:pPr>
        <w:spacing w:after="0"/>
        <w:ind w:left="0"/>
        <w:jc w:val="both"/>
      </w:pPr>
      <w:r>
        <w:rPr>
          <w:rFonts w:ascii="Times New Roman"/>
          <w:b w:val="false"/>
          <w:i w:val="false"/>
          <w:color w:val="000000"/>
          <w:sz w:val="28"/>
        </w:rPr>
        <w:t xml:space="preserve">
      4.2.1.5.1.5. подсистема аналитики должна выполнять формирование статистических отчетов по анализу оборота маркированных товаров, отражающих, в том числе, следующие показатели: </w:t>
      </w:r>
    </w:p>
    <w:bookmarkEnd w:id="444"/>
    <w:bookmarkStart w:name="z450" w:id="445"/>
    <w:p>
      <w:pPr>
        <w:spacing w:after="0"/>
        <w:ind w:left="0"/>
        <w:jc w:val="both"/>
      </w:pPr>
      <w:r>
        <w:rPr>
          <w:rFonts w:ascii="Times New Roman"/>
          <w:b w:val="false"/>
          <w:i w:val="false"/>
          <w:color w:val="000000"/>
          <w:sz w:val="28"/>
        </w:rPr>
        <w:t xml:space="preserve">
      1. количество выпущенных в оборот маркированных товаров за период; </w:t>
      </w:r>
    </w:p>
    <w:bookmarkEnd w:id="445"/>
    <w:bookmarkStart w:name="z451" w:id="446"/>
    <w:p>
      <w:pPr>
        <w:spacing w:after="0"/>
        <w:ind w:left="0"/>
        <w:jc w:val="both"/>
      </w:pPr>
      <w:r>
        <w:rPr>
          <w:rFonts w:ascii="Times New Roman"/>
          <w:b w:val="false"/>
          <w:i w:val="false"/>
          <w:color w:val="000000"/>
          <w:sz w:val="28"/>
        </w:rPr>
        <w:t xml:space="preserve">
      2. количество реализованных маркированных товаров за период; </w:t>
      </w:r>
    </w:p>
    <w:bookmarkEnd w:id="446"/>
    <w:bookmarkStart w:name="z452" w:id="447"/>
    <w:p>
      <w:pPr>
        <w:spacing w:after="0"/>
        <w:ind w:left="0"/>
        <w:jc w:val="both"/>
      </w:pPr>
      <w:r>
        <w:rPr>
          <w:rFonts w:ascii="Times New Roman"/>
          <w:b w:val="false"/>
          <w:i w:val="false"/>
          <w:color w:val="000000"/>
          <w:sz w:val="28"/>
        </w:rPr>
        <w:t xml:space="preserve">
      3. количество не реализованных маркированных товаров за период; </w:t>
      </w:r>
    </w:p>
    <w:bookmarkEnd w:id="447"/>
    <w:bookmarkStart w:name="z453" w:id="448"/>
    <w:p>
      <w:pPr>
        <w:spacing w:after="0"/>
        <w:ind w:left="0"/>
        <w:jc w:val="both"/>
      </w:pPr>
      <w:r>
        <w:rPr>
          <w:rFonts w:ascii="Times New Roman"/>
          <w:b w:val="false"/>
          <w:i w:val="false"/>
          <w:color w:val="000000"/>
          <w:sz w:val="28"/>
        </w:rPr>
        <w:t xml:space="preserve">
      4. среднее время оборота маркированных товаров. </w:t>
      </w:r>
      <w:r>
        <w:br/>
      </w:r>
      <w:r>
        <w:rPr>
          <w:rFonts w:ascii="Times New Roman"/>
          <w:b w:val="false"/>
          <w:i w:val="false"/>
          <w:color w:val="000000"/>
          <w:sz w:val="28"/>
        </w:rPr>
        <w:t>
</w:t>
      </w:r>
      <w:r>
        <w:rPr>
          <w:rFonts w:ascii="Times New Roman"/>
          <w:b w:val="false"/>
          <w:i w:val="false"/>
          <w:color w:val="000000"/>
          <w:sz w:val="28"/>
        </w:rPr>
        <w:t xml:space="preserve">
      4.2.1.5.1.6. при формировании отчетов должна быть возможность задать период отбора данных. </w:t>
      </w:r>
    </w:p>
    <w:bookmarkEnd w:id="448"/>
    <w:bookmarkStart w:name="z455" w:id="449"/>
    <w:p>
      <w:pPr>
        <w:spacing w:after="0"/>
        <w:ind w:left="0"/>
        <w:jc w:val="both"/>
      </w:pPr>
      <w:r>
        <w:rPr>
          <w:rFonts w:ascii="Times New Roman"/>
          <w:b w:val="false"/>
          <w:i w:val="false"/>
          <w:color w:val="000000"/>
          <w:sz w:val="28"/>
        </w:rPr>
        <w:t xml:space="preserve">
      4.2.1.6. Требования к функциям типового компонента «Информационный киоск» </w:t>
      </w:r>
    </w:p>
    <w:bookmarkEnd w:id="449"/>
    <w:bookmarkStart w:name="z456" w:id="450"/>
    <w:p>
      <w:pPr>
        <w:spacing w:after="0"/>
        <w:ind w:left="0"/>
        <w:jc w:val="both"/>
      </w:pPr>
      <w:r>
        <w:rPr>
          <w:rFonts w:ascii="Times New Roman"/>
          <w:b w:val="false"/>
          <w:i w:val="false"/>
          <w:color w:val="000000"/>
          <w:sz w:val="28"/>
        </w:rPr>
        <w:t xml:space="preserve">
      4.2.1.6.1. Информационный киоск должен выполнять следующие функции: </w:t>
      </w:r>
    </w:p>
    <w:bookmarkEnd w:id="450"/>
    <w:bookmarkStart w:name="z457" w:id="451"/>
    <w:p>
      <w:pPr>
        <w:spacing w:after="0"/>
        <w:ind w:left="0"/>
        <w:jc w:val="both"/>
      </w:pPr>
      <w:r>
        <w:rPr>
          <w:rFonts w:ascii="Times New Roman"/>
          <w:b w:val="false"/>
          <w:i w:val="false"/>
          <w:color w:val="000000"/>
          <w:sz w:val="28"/>
        </w:rPr>
        <w:t xml:space="preserve">
      4.2.1.6.1.1. отображать статус легальности нахождения в обороте для запрашиваемых товаров и предоставляемые сведения о товарах, поучаемые из национального компонента системы; </w:t>
      </w:r>
    </w:p>
    <w:bookmarkEnd w:id="451"/>
    <w:bookmarkStart w:name="z458" w:id="452"/>
    <w:p>
      <w:pPr>
        <w:spacing w:after="0"/>
        <w:ind w:left="0"/>
        <w:jc w:val="both"/>
      </w:pPr>
      <w:r>
        <w:rPr>
          <w:rFonts w:ascii="Times New Roman"/>
          <w:b w:val="false"/>
          <w:i w:val="false"/>
          <w:color w:val="000000"/>
          <w:sz w:val="28"/>
        </w:rPr>
        <w:t xml:space="preserve">
      4.2.1.6.1.2. передавать в качестве параметра запроса к системе один из идентификаторов: уникальный идентификатор КиЗ, EPC-код товара; </w:t>
      </w:r>
    </w:p>
    <w:bookmarkEnd w:id="452"/>
    <w:bookmarkStart w:name="z459" w:id="453"/>
    <w:p>
      <w:pPr>
        <w:spacing w:after="0"/>
        <w:ind w:left="0"/>
        <w:jc w:val="both"/>
      </w:pPr>
      <w:r>
        <w:rPr>
          <w:rFonts w:ascii="Times New Roman"/>
          <w:b w:val="false"/>
          <w:i w:val="false"/>
          <w:color w:val="000000"/>
          <w:sz w:val="28"/>
        </w:rPr>
        <w:t xml:space="preserve">
      4.2.1.6.1.3. поддерживать ввод идентификаторов с помощью клавиатуры, RFID-считывателя либо считывателя штрих кодов; </w:t>
      </w:r>
    </w:p>
    <w:bookmarkEnd w:id="453"/>
    <w:bookmarkStart w:name="z460" w:id="454"/>
    <w:p>
      <w:pPr>
        <w:spacing w:after="0"/>
        <w:ind w:left="0"/>
        <w:jc w:val="both"/>
      </w:pPr>
      <w:r>
        <w:rPr>
          <w:rFonts w:ascii="Times New Roman"/>
          <w:b w:val="false"/>
          <w:i w:val="false"/>
          <w:color w:val="000000"/>
          <w:sz w:val="28"/>
        </w:rPr>
        <w:t xml:space="preserve">
      4.2.1.6.1.4. поддерживать ввод и запрос по нескольким товарам одновременно; </w:t>
      </w:r>
    </w:p>
    <w:bookmarkEnd w:id="454"/>
    <w:bookmarkStart w:name="z461" w:id="455"/>
    <w:p>
      <w:pPr>
        <w:spacing w:after="0"/>
        <w:ind w:left="0"/>
        <w:jc w:val="both"/>
      </w:pPr>
      <w:r>
        <w:rPr>
          <w:rFonts w:ascii="Times New Roman"/>
          <w:b w:val="false"/>
          <w:i w:val="false"/>
          <w:color w:val="000000"/>
          <w:sz w:val="28"/>
        </w:rPr>
        <w:t xml:space="preserve">
      4.2.1.6.1.5. использовать веб-сервисы, предоставляемые системой; </w:t>
      </w:r>
    </w:p>
    <w:bookmarkEnd w:id="455"/>
    <w:bookmarkStart w:name="z462" w:id="456"/>
    <w:p>
      <w:pPr>
        <w:spacing w:after="0"/>
        <w:ind w:left="0"/>
        <w:jc w:val="both"/>
      </w:pPr>
      <w:r>
        <w:rPr>
          <w:rFonts w:ascii="Times New Roman"/>
          <w:b w:val="false"/>
          <w:i w:val="false"/>
          <w:color w:val="000000"/>
          <w:sz w:val="28"/>
        </w:rPr>
        <w:t xml:space="preserve">
      4.2.1.6.1.6. взаимодействовать с системой через сеть Интернет. </w:t>
      </w:r>
    </w:p>
    <w:bookmarkEnd w:id="456"/>
    <w:bookmarkStart w:name="z463" w:id="457"/>
    <w:p>
      <w:pPr>
        <w:spacing w:after="0"/>
        <w:ind w:left="0"/>
        <w:jc w:val="both"/>
      </w:pPr>
      <w:r>
        <w:rPr>
          <w:rFonts w:ascii="Times New Roman"/>
          <w:b w:val="false"/>
          <w:i w:val="false"/>
          <w:color w:val="000000"/>
          <w:sz w:val="28"/>
        </w:rPr>
        <w:t>
      </w:t>
      </w:r>
      <w:r>
        <w:rPr>
          <w:rFonts w:ascii="Times New Roman"/>
          <w:b/>
          <w:i w:val="false"/>
          <w:color w:val="000000"/>
          <w:sz w:val="28"/>
        </w:rPr>
        <w:t>4.2.1.7. Требования к функциям типового компонента «Мобильное АРМ уполномоченного контролирующего лица»</w:t>
      </w:r>
      <w:r>
        <w:rPr>
          <w:rFonts w:ascii="Times New Roman"/>
          <w:b w:val="false"/>
          <w:i w:val="false"/>
          <w:color w:val="000000"/>
          <w:sz w:val="28"/>
        </w:rPr>
        <w:t> </w:t>
      </w:r>
    </w:p>
    <w:bookmarkEnd w:id="457"/>
    <w:bookmarkStart w:name="z464" w:id="458"/>
    <w:p>
      <w:pPr>
        <w:spacing w:after="0"/>
        <w:ind w:left="0"/>
        <w:jc w:val="both"/>
      </w:pPr>
      <w:r>
        <w:rPr>
          <w:rFonts w:ascii="Times New Roman"/>
          <w:b w:val="false"/>
          <w:i w:val="false"/>
          <w:color w:val="000000"/>
          <w:sz w:val="28"/>
        </w:rPr>
        <w:t xml:space="preserve">
      4.2.1.7.1. Мобильное АРМ уполномоченного контролирующего лица должно: </w:t>
      </w:r>
    </w:p>
    <w:bookmarkEnd w:id="458"/>
    <w:bookmarkStart w:name="z465" w:id="459"/>
    <w:p>
      <w:pPr>
        <w:spacing w:after="0"/>
        <w:ind w:left="0"/>
        <w:jc w:val="both"/>
      </w:pPr>
      <w:r>
        <w:rPr>
          <w:rFonts w:ascii="Times New Roman"/>
          <w:b w:val="false"/>
          <w:i w:val="false"/>
          <w:color w:val="000000"/>
          <w:sz w:val="28"/>
        </w:rPr>
        <w:t xml:space="preserve">
      4.2.1.7.1.1. отображать статусы легальности нахождения в обороте для запрашиваемых товаров и сведения о товарах, предоставляемые системой для уполномоченного контролирующего лица; </w:t>
      </w:r>
    </w:p>
    <w:bookmarkEnd w:id="459"/>
    <w:bookmarkStart w:name="z466" w:id="460"/>
    <w:p>
      <w:pPr>
        <w:spacing w:after="0"/>
        <w:ind w:left="0"/>
        <w:jc w:val="both"/>
      </w:pPr>
      <w:r>
        <w:rPr>
          <w:rFonts w:ascii="Times New Roman"/>
          <w:b w:val="false"/>
          <w:i w:val="false"/>
          <w:color w:val="000000"/>
          <w:sz w:val="28"/>
        </w:rPr>
        <w:t xml:space="preserve">
      4.2.1.7.1.2. поддерживать запрос для нескольких товаров одновременно; </w:t>
      </w:r>
    </w:p>
    <w:bookmarkEnd w:id="460"/>
    <w:bookmarkStart w:name="z467" w:id="461"/>
    <w:p>
      <w:pPr>
        <w:spacing w:after="0"/>
        <w:ind w:left="0"/>
        <w:jc w:val="both"/>
      </w:pPr>
      <w:r>
        <w:rPr>
          <w:rFonts w:ascii="Times New Roman"/>
          <w:b w:val="false"/>
          <w:i w:val="false"/>
          <w:color w:val="000000"/>
          <w:sz w:val="28"/>
        </w:rPr>
        <w:t xml:space="preserve">
      4.2.1.7.1.3. поддерживать ввод данных с RFID-считывателя либо считывателя штрих кодов; </w:t>
      </w:r>
    </w:p>
    <w:bookmarkEnd w:id="461"/>
    <w:bookmarkStart w:name="z468" w:id="462"/>
    <w:p>
      <w:pPr>
        <w:spacing w:after="0"/>
        <w:ind w:left="0"/>
        <w:jc w:val="both"/>
      </w:pPr>
      <w:r>
        <w:rPr>
          <w:rFonts w:ascii="Times New Roman"/>
          <w:b w:val="false"/>
          <w:i w:val="false"/>
          <w:color w:val="000000"/>
          <w:sz w:val="28"/>
        </w:rPr>
        <w:t xml:space="preserve">
      4.2.1.7.1.4. использовать веб-сервисы, предоставляемые системой для уполномоченного контролирующего лица; </w:t>
      </w:r>
    </w:p>
    <w:bookmarkEnd w:id="462"/>
    <w:bookmarkStart w:name="z469" w:id="463"/>
    <w:p>
      <w:pPr>
        <w:spacing w:after="0"/>
        <w:ind w:left="0"/>
        <w:jc w:val="both"/>
      </w:pPr>
      <w:r>
        <w:rPr>
          <w:rFonts w:ascii="Times New Roman"/>
          <w:b w:val="false"/>
          <w:i w:val="false"/>
          <w:color w:val="000000"/>
          <w:sz w:val="28"/>
        </w:rPr>
        <w:t xml:space="preserve">
      4.2.1.7.1.5. взаимодействовать с системой через сеть Интернет. </w:t>
      </w:r>
    </w:p>
    <w:bookmarkEnd w:id="463"/>
    <w:bookmarkStart w:name="z470" w:id="464"/>
    <w:p>
      <w:pPr>
        <w:spacing w:after="0"/>
        <w:ind w:left="0"/>
        <w:jc w:val="both"/>
      </w:pPr>
      <w:r>
        <w:rPr>
          <w:rFonts w:ascii="Times New Roman"/>
          <w:b w:val="false"/>
          <w:i w:val="false"/>
          <w:color w:val="000000"/>
          <w:sz w:val="28"/>
        </w:rPr>
        <w:t>
</w:t>
      </w:r>
      <w:r>
        <w:rPr>
          <w:rFonts w:ascii="Times New Roman"/>
          <w:b/>
          <w:i w:val="false"/>
          <w:color w:val="000000"/>
          <w:sz w:val="28"/>
        </w:rPr>
        <w:t xml:space="preserve">      4.2.1.8. Требования к функциям типового компонента «АРМ эмитента» </w:t>
      </w:r>
    </w:p>
    <w:bookmarkEnd w:id="464"/>
    <w:bookmarkStart w:name="z471" w:id="465"/>
    <w:p>
      <w:pPr>
        <w:spacing w:after="0"/>
        <w:ind w:left="0"/>
        <w:jc w:val="both"/>
      </w:pPr>
      <w:r>
        <w:rPr>
          <w:rFonts w:ascii="Times New Roman"/>
          <w:b w:val="false"/>
          <w:i w:val="false"/>
          <w:color w:val="000000"/>
          <w:sz w:val="28"/>
        </w:rPr>
        <w:t xml:space="preserve">
      4.2.1.8.1. Типовой «АРМ эмитента» должен выполнять следующие функции: </w:t>
      </w:r>
      <w:r>
        <w:br/>
      </w:r>
      <w:r>
        <w:rPr>
          <w:rFonts w:ascii="Times New Roman"/>
          <w:b w:val="false"/>
          <w:i w:val="false"/>
          <w:color w:val="000000"/>
          <w:sz w:val="28"/>
        </w:rPr>
        <w:t>
</w:t>
      </w:r>
      <w:r>
        <w:rPr>
          <w:rFonts w:ascii="Times New Roman"/>
          <w:b w:val="false"/>
          <w:i w:val="false"/>
          <w:color w:val="000000"/>
          <w:sz w:val="28"/>
        </w:rPr>
        <w:t xml:space="preserve">
      4.2.1.8.1.1. изготовление и персонализация КиЗ в соответствии с требованиями к контрольным (идентификационным) знакам (см. приложение Б). </w:t>
      </w:r>
    </w:p>
    <w:bookmarkEnd w:id="465"/>
    <w:bookmarkStart w:name="z473" w:id="466"/>
    <w:p>
      <w:pPr>
        <w:spacing w:after="0"/>
        <w:ind w:left="0"/>
        <w:jc w:val="both"/>
      </w:pPr>
      <w:r>
        <w:rPr>
          <w:rFonts w:ascii="Times New Roman"/>
          <w:b w:val="false"/>
          <w:i w:val="false"/>
          <w:color w:val="000000"/>
          <w:sz w:val="28"/>
        </w:rPr>
        <w:t xml:space="preserve">
      4.2.1.8.1.2. формирование файла с перечнем изготовленных КиЗ. Требования к составу данных указанного файла должны быть определены на стадии технического проектирования системы. </w:t>
      </w:r>
    </w:p>
    <w:bookmarkEnd w:id="466"/>
    <w:bookmarkStart w:name="z474" w:id="467"/>
    <w:p>
      <w:pPr>
        <w:spacing w:after="0"/>
        <w:ind w:left="0"/>
        <w:jc w:val="both"/>
      </w:pPr>
      <w:r>
        <w:rPr>
          <w:rFonts w:ascii="Times New Roman"/>
          <w:b w:val="false"/>
          <w:i w:val="false"/>
          <w:color w:val="000000"/>
          <w:sz w:val="28"/>
        </w:rPr>
        <w:t>
</w:t>
      </w:r>
      <w:r>
        <w:rPr>
          <w:rFonts w:ascii="Times New Roman"/>
          <w:b/>
          <w:i w:val="false"/>
          <w:color w:val="000000"/>
          <w:sz w:val="28"/>
        </w:rPr>
        <w:t xml:space="preserve">      4.2.1.9. Требования к функциям типового компонента «АРМ индивидуализации КиЗ» </w:t>
      </w:r>
    </w:p>
    <w:bookmarkEnd w:id="467"/>
    <w:bookmarkStart w:name="z475" w:id="468"/>
    <w:p>
      <w:pPr>
        <w:spacing w:after="0"/>
        <w:ind w:left="0"/>
        <w:jc w:val="both"/>
      </w:pPr>
      <w:r>
        <w:rPr>
          <w:rFonts w:ascii="Times New Roman"/>
          <w:b w:val="false"/>
          <w:i w:val="false"/>
          <w:color w:val="000000"/>
          <w:sz w:val="28"/>
        </w:rPr>
        <w:t xml:space="preserve">
      4.2.1.9.1. Типовой «АРМ индивидуализации КиЗ» должен выполнять: </w:t>
      </w:r>
    </w:p>
    <w:bookmarkEnd w:id="468"/>
    <w:bookmarkStart w:name="z476" w:id="469"/>
    <w:p>
      <w:pPr>
        <w:spacing w:after="0"/>
        <w:ind w:left="0"/>
        <w:jc w:val="both"/>
      </w:pPr>
      <w:r>
        <w:rPr>
          <w:rFonts w:ascii="Times New Roman"/>
          <w:b w:val="false"/>
          <w:i w:val="false"/>
          <w:color w:val="000000"/>
          <w:sz w:val="28"/>
        </w:rPr>
        <w:t xml:space="preserve">
      4.2.1.9.1.1. запись в КиЗ SGTIN-кода товара. В КиЗ регистрируются соответствующий EPC и другая необходимая информация; </w:t>
      </w:r>
    </w:p>
    <w:bookmarkEnd w:id="469"/>
    <w:bookmarkStart w:name="z477" w:id="470"/>
    <w:p>
      <w:pPr>
        <w:spacing w:after="0"/>
        <w:ind w:left="0"/>
        <w:jc w:val="both"/>
      </w:pPr>
      <w:r>
        <w:rPr>
          <w:rFonts w:ascii="Times New Roman"/>
          <w:b w:val="false"/>
          <w:i w:val="false"/>
          <w:color w:val="000000"/>
          <w:sz w:val="28"/>
        </w:rPr>
        <w:t xml:space="preserve">
      4.2.1.9.1.2. печать на КиЗ штрих кода с SGTIN-кодом товара в соответствии с требованиями к КиЗ, утвержденными Комиссией (см. приложение Б); </w:t>
      </w:r>
    </w:p>
    <w:bookmarkEnd w:id="470"/>
    <w:bookmarkStart w:name="z478" w:id="471"/>
    <w:p>
      <w:pPr>
        <w:spacing w:after="0"/>
        <w:ind w:left="0"/>
        <w:jc w:val="both"/>
      </w:pPr>
      <w:r>
        <w:rPr>
          <w:rFonts w:ascii="Times New Roman"/>
          <w:b w:val="false"/>
          <w:i w:val="false"/>
          <w:color w:val="000000"/>
          <w:sz w:val="28"/>
        </w:rPr>
        <w:t xml:space="preserve">
      4.2.1.9.1.3. печать штрих кода на КиЗ должна быть доступна как опция программного обеспечения; </w:t>
      </w:r>
    </w:p>
    <w:bookmarkEnd w:id="471"/>
    <w:bookmarkStart w:name="z479" w:id="472"/>
    <w:p>
      <w:pPr>
        <w:spacing w:after="0"/>
        <w:ind w:left="0"/>
        <w:jc w:val="both"/>
      </w:pPr>
      <w:r>
        <w:rPr>
          <w:rFonts w:ascii="Times New Roman"/>
          <w:b w:val="false"/>
          <w:i w:val="false"/>
          <w:color w:val="000000"/>
          <w:sz w:val="28"/>
        </w:rPr>
        <w:t xml:space="preserve">
      4.2.1.9.1.4. формирование файла с перечнем идентификаторов КиЗ и соответствующими SGTIN-кодами товаров. Формируемый файл предназначен для передачи в систему данных о персонализированных КиЗ и предоставления информации контролирующим органам. Требования к составу передаваемых данных должны быть определены на стадии технического проектирования системы. </w:t>
      </w:r>
    </w:p>
    <w:bookmarkEnd w:id="472"/>
    <w:bookmarkStart w:name="z480" w:id="473"/>
    <w:p>
      <w:pPr>
        <w:spacing w:after="0"/>
        <w:ind w:left="0"/>
        <w:jc w:val="both"/>
      </w:pPr>
      <w:r>
        <w:rPr>
          <w:rFonts w:ascii="Times New Roman"/>
          <w:b w:val="false"/>
          <w:i w:val="false"/>
          <w:color w:val="000000"/>
          <w:sz w:val="28"/>
        </w:rPr>
        <w:t xml:space="preserve">
      4.2.1.10. Требования к функциям типового компонента «АРМ передачи сведений о продаже» </w:t>
      </w:r>
    </w:p>
    <w:bookmarkEnd w:id="473"/>
    <w:bookmarkStart w:name="z481" w:id="474"/>
    <w:p>
      <w:pPr>
        <w:spacing w:after="0"/>
        <w:ind w:left="0"/>
        <w:jc w:val="both"/>
      </w:pPr>
      <w:r>
        <w:rPr>
          <w:rFonts w:ascii="Times New Roman"/>
          <w:b w:val="false"/>
          <w:i w:val="false"/>
          <w:color w:val="000000"/>
          <w:sz w:val="28"/>
        </w:rPr>
        <w:t xml:space="preserve">
      4.2.1.10.1. Типовой «АРМ передачи сведений о продаже», в случае его реализации в национальном компоненте, должен выполнять следующие функции: </w:t>
      </w:r>
    </w:p>
    <w:bookmarkEnd w:id="474"/>
    <w:bookmarkStart w:name="z482" w:id="475"/>
    <w:p>
      <w:pPr>
        <w:spacing w:after="0"/>
        <w:ind w:left="0"/>
        <w:jc w:val="both"/>
      </w:pPr>
      <w:r>
        <w:rPr>
          <w:rFonts w:ascii="Times New Roman"/>
          <w:b w:val="false"/>
          <w:i w:val="false"/>
          <w:color w:val="000000"/>
          <w:sz w:val="28"/>
        </w:rPr>
        <w:t xml:space="preserve">
      4.2.1.10.1.1. передачу в национальный компонент системы сведений о продаже товара. Требования к составу передаваемых данных должны быть определены на стадии технического проектирования системы; </w:t>
      </w:r>
    </w:p>
    <w:bookmarkEnd w:id="475"/>
    <w:bookmarkStart w:name="z483" w:id="476"/>
    <w:p>
      <w:pPr>
        <w:spacing w:after="0"/>
        <w:ind w:left="0"/>
        <w:jc w:val="both"/>
      </w:pPr>
      <w:r>
        <w:rPr>
          <w:rFonts w:ascii="Times New Roman"/>
          <w:b w:val="false"/>
          <w:i w:val="false"/>
          <w:color w:val="000000"/>
          <w:sz w:val="28"/>
        </w:rPr>
        <w:t xml:space="preserve">
      4.2.1.10.1.2. Взаимодействие с учетной системой розничной торговли должно осуществляться путем получения от учетной системы розничной торговли файлов. Требования к составу данных, передаваемых в указанных файлах, должны быть определены на стадии технического проектирования системы. </w:t>
      </w:r>
    </w:p>
    <w:bookmarkEnd w:id="476"/>
    <w:bookmarkStart w:name="z484" w:id="477"/>
    <w:p>
      <w:pPr>
        <w:spacing w:after="0"/>
        <w:ind w:left="0"/>
        <w:jc w:val="both"/>
      </w:pPr>
      <w:r>
        <w:rPr>
          <w:rFonts w:ascii="Times New Roman"/>
          <w:b w:val="false"/>
          <w:i w:val="false"/>
          <w:color w:val="000000"/>
          <w:sz w:val="28"/>
        </w:rPr>
        <w:t>
      </w:t>
      </w:r>
      <w:r>
        <w:rPr>
          <w:rFonts w:ascii="Times New Roman"/>
          <w:b/>
          <w:i w:val="false"/>
          <w:color w:val="000000"/>
          <w:sz w:val="28"/>
        </w:rPr>
        <w:t>4.2.2. Требования к функциям компонента Комиссии</w:t>
      </w:r>
      <w:r>
        <w:rPr>
          <w:rFonts w:ascii="Times New Roman"/>
          <w:b w:val="false"/>
          <w:i w:val="false"/>
          <w:color w:val="000000"/>
          <w:sz w:val="28"/>
        </w:rPr>
        <w:t> </w:t>
      </w:r>
    </w:p>
    <w:bookmarkEnd w:id="477"/>
    <w:p>
      <w:pPr>
        <w:spacing w:after="0"/>
        <w:ind w:left="0"/>
        <w:jc w:val="both"/>
      </w:pPr>
      <w:r>
        <w:rPr>
          <w:rFonts w:ascii="Times New Roman"/>
          <w:b w:val="false"/>
          <w:i w:val="false"/>
          <w:color w:val="000000"/>
          <w:sz w:val="28"/>
        </w:rPr>
        <w:t>      Детальные требования данного раздела будут уточняться и дополняться путем разработки частных технических заданий или спецификации требований к программному обеспечению.</w:t>
      </w:r>
    </w:p>
    <w:bookmarkStart w:name="z485" w:id="478"/>
    <w:p>
      <w:pPr>
        <w:spacing w:after="0"/>
        <w:ind w:left="0"/>
        <w:jc w:val="both"/>
      </w:pPr>
      <w:r>
        <w:rPr>
          <w:rFonts w:ascii="Times New Roman"/>
          <w:b w:val="false"/>
          <w:i w:val="false"/>
          <w:color w:val="000000"/>
          <w:sz w:val="28"/>
        </w:rPr>
        <w:t>
      </w:t>
      </w:r>
      <w:r>
        <w:rPr>
          <w:rFonts w:ascii="Times New Roman"/>
          <w:b/>
          <w:i w:val="false"/>
          <w:color w:val="000000"/>
          <w:sz w:val="28"/>
        </w:rPr>
        <w:t>4.2.2.1. Требования к подсистеме НСИ компонента Комиссии</w:t>
      </w:r>
      <w:r>
        <w:rPr>
          <w:rFonts w:ascii="Times New Roman"/>
          <w:b w:val="false"/>
          <w:i w:val="false"/>
          <w:color w:val="000000"/>
          <w:sz w:val="28"/>
        </w:rPr>
        <w:t> </w:t>
      </w:r>
    </w:p>
    <w:bookmarkEnd w:id="478"/>
    <w:bookmarkStart w:name="z486" w:id="479"/>
    <w:p>
      <w:pPr>
        <w:spacing w:after="0"/>
        <w:ind w:left="0"/>
        <w:jc w:val="both"/>
      </w:pPr>
      <w:r>
        <w:rPr>
          <w:rFonts w:ascii="Times New Roman"/>
          <w:b w:val="false"/>
          <w:i w:val="false"/>
          <w:color w:val="000000"/>
          <w:sz w:val="28"/>
        </w:rPr>
        <w:t xml:space="preserve">
      4.2.2.1.1. Подсистема НСИ компонента Комиссии должна обеспечивать следующие функции: </w:t>
      </w:r>
    </w:p>
    <w:bookmarkEnd w:id="479"/>
    <w:bookmarkStart w:name="z487" w:id="480"/>
    <w:p>
      <w:pPr>
        <w:spacing w:after="0"/>
        <w:ind w:left="0"/>
        <w:jc w:val="both"/>
      </w:pPr>
      <w:r>
        <w:rPr>
          <w:rFonts w:ascii="Times New Roman"/>
          <w:b w:val="false"/>
          <w:i w:val="false"/>
          <w:color w:val="000000"/>
          <w:sz w:val="28"/>
        </w:rPr>
        <w:t xml:space="preserve">
      4.2.2.1.1.1. Ведение общего реестра эмитентов в НСИ компонента Комиссии ИИС Союза путем объединения национальных реестров эмитентов. </w:t>
      </w:r>
    </w:p>
    <w:bookmarkEnd w:id="480"/>
    <w:bookmarkStart w:name="z488" w:id="481"/>
    <w:p>
      <w:pPr>
        <w:spacing w:after="0"/>
        <w:ind w:left="0"/>
        <w:jc w:val="both"/>
      </w:pPr>
      <w:r>
        <w:rPr>
          <w:rFonts w:ascii="Times New Roman"/>
          <w:b w:val="false"/>
          <w:i w:val="false"/>
          <w:color w:val="000000"/>
          <w:sz w:val="28"/>
        </w:rPr>
        <w:t xml:space="preserve">
      4.2.2.1.1.2. Ведение справочника ТН ВЭД товаров, подлежащих маркировке. Требования к реквизитам данного справочника должны быть определены на стадии технического проектирования системы. </w:t>
      </w:r>
    </w:p>
    <w:bookmarkEnd w:id="481"/>
    <w:bookmarkStart w:name="z489" w:id="482"/>
    <w:p>
      <w:pPr>
        <w:spacing w:after="0"/>
        <w:ind w:left="0"/>
        <w:jc w:val="both"/>
      </w:pPr>
      <w:r>
        <w:rPr>
          <w:rFonts w:ascii="Times New Roman"/>
          <w:b w:val="false"/>
          <w:i w:val="false"/>
          <w:color w:val="000000"/>
          <w:sz w:val="28"/>
        </w:rPr>
        <w:t xml:space="preserve">
      4.2.2.1.1.3. Предоставляемая НСИ должна передаваться в национальный компонент в формате XML в рамках общей технологии распространения справочной информации в ИИС Союза. </w:t>
      </w:r>
    </w:p>
    <w:bookmarkEnd w:id="482"/>
    <w:bookmarkStart w:name="z490" w:id="483"/>
    <w:p>
      <w:pPr>
        <w:spacing w:after="0"/>
        <w:ind w:left="0"/>
        <w:jc w:val="both"/>
      </w:pPr>
      <w:r>
        <w:rPr>
          <w:rFonts w:ascii="Times New Roman"/>
          <w:b w:val="false"/>
          <w:i w:val="false"/>
          <w:color w:val="000000"/>
          <w:sz w:val="28"/>
        </w:rPr>
        <w:t>
      </w:t>
      </w:r>
      <w:r>
        <w:rPr>
          <w:rFonts w:ascii="Times New Roman"/>
          <w:b/>
          <w:i w:val="false"/>
          <w:color w:val="000000"/>
          <w:sz w:val="28"/>
        </w:rPr>
        <w:t>4.2.2.2. Требования к порталу компонента Комиссии</w:t>
      </w:r>
      <w:r>
        <w:rPr>
          <w:rFonts w:ascii="Times New Roman"/>
          <w:b w:val="false"/>
          <w:i w:val="false"/>
          <w:color w:val="000000"/>
          <w:sz w:val="28"/>
        </w:rPr>
        <w:t> </w:t>
      </w:r>
    </w:p>
    <w:bookmarkEnd w:id="483"/>
    <w:bookmarkStart w:name="z491" w:id="484"/>
    <w:p>
      <w:pPr>
        <w:spacing w:after="0"/>
        <w:ind w:left="0"/>
        <w:jc w:val="both"/>
      </w:pPr>
      <w:r>
        <w:rPr>
          <w:rFonts w:ascii="Times New Roman"/>
          <w:b w:val="false"/>
          <w:i w:val="false"/>
          <w:color w:val="000000"/>
          <w:sz w:val="28"/>
        </w:rPr>
        <w:t xml:space="preserve">
      4.2.2.2.1. Должна обеспечиваться публикация общего реестра эмитентов на портале Комиссии для общего использования. </w:t>
      </w:r>
    </w:p>
    <w:bookmarkEnd w:id="484"/>
    <w:bookmarkStart w:name="z492" w:id="485"/>
    <w:p>
      <w:pPr>
        <w:spacing w:after="0"/>
        <w:ind w:left="0"/>
        <w:jc w:val="both"/>
      </w:pPr>
      <w:r>
        <w:rPr>
          <w:rFonts w:ascii="Times New Roman"/>
          <w:b w:val="false"/>
          <w:i w:val="false"/>
          <w:color w:val="000000"/>
          <w:sz w:val="28"/>
        </w:rPr>
        <w:t>
      </w:t>
      </w:r>
      <w:r>
        <w:rPr>
          <w:rFonts w:ascii="Times New Roman"/>
          <w:b/>
          <w:i w:val="false"/>
          <w:color w:val="000000"/>
          <w:sz w:val="28"/>
        </w:rPr>
        <w:t>4.2.2.3. Требования к аналитической подсистеме компонента Комиссии</w:t>
      </w:r>
      <w:r>
        <w:rPr>
          <w:rFonts w:ascii="Times New Roman"/>
          <w:b w:val="false"/>
          <w:i w:val="false"/>
          <w:color w:val="000000"/>
          <w:sz w:val="28"/>
        </w:rPr>
        <w:t> </w:t>
      </w:r>
    </w:p>
    <w:bookmarkEnd w:id="485"/>
    <w:bookmarkStart w:name="z493" w:id="486"/>
    <w:p>
      <w:pPr>
        <w:spacing w:after="0"/>
        <w:ind w:left="0"/>
        <w:jc w:val="both"/>
      </w:pPr>
      <w:r>
        <w:rPr>
          <w:rFonts w:ascii="Times New Roman"/>
          <w:b w:val="false"/>
          <w:i w:val="false"/>
          <w:color w:val="000000"/>
          <w:sz w:val="28"/>
        </w:rPr>
        <w:t xml:space="preserve">
      4.2.2.3.1. Должна обеспечивать сбор и анализ данных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w:t>
      </w:r>
    </w:p>
    <w:bookmarkEnd w:id="486"/>
    <w:bookmarkStart w:name="z494" w:id="487"/>
    <w:p>
      <w:pPr>
        <w:spacing w:after="0"/>
        <w:ind w:left="0"/>
        <w:jc w:val="both"/>
      </w:pPr>
      <w:r>
        <w:rPr>
          <w:rFonts w:ascii="Times New Roman"/>
          <w:b w:val="false"/>
          <w:i w:val="false"/>
          <w:color w:val="000000"/>
          <w:sz w:val="28"/>
        </w:rPr>
        <w:t>
</w:t>
      </w:r>
      <w:r>
        <w:rPr>
          <w:rFonts w:ascii="Times New Roman"/>
          <w:b/>
          <w:i w:val="false"/>
          <w:color w:val="000000"/>
          <w:sz w:val="28"/>
        </w:rPr>
        <w:t xml:space="preserve">      4.2.3. Требования к внешним системам </w:t>
      </w:r>
    </w:p>
    <w:bookmarkEnd w:id="487"/>
    <w:p>
      <w:pPr>
        <w:spacing w:after="0"/>
        <w:ind w:left="0"/>
        <w:jc w:val="both"/>
      </w:pPr>
      <w:r>
        <w:rPr>
          <w:rFonts w:ascii="Times New Roman"/>
          <w:b w:val="false"/>
          <w:i w:val="false"/>
          <w:color w:val="000000"/>
          <w:sz w:val="28"/>
        </w:rPr>
        <w:t>      Детальные требования данного раздела будут уточняться и дополняться путем разработки частных технических заданий или спецификации требований к программному обеспечению в государствах-членах Союза, в случае реализации в национальном компоненте.</w:t>
      </w:r>
    </w:p>
    <w:bookmarkStart w:name="z495" w:id="488"/>
    <w:p>
      <w:pPr>
        <w:spacing w:after="0"/>
        <w:ind w:left="0"/>
        <w:jc w:val="both"/>
      </w:pPr>
      <w:r>
        <w:rPr>
          <w:rFonts w:ascii="Times New Roman"/>
          <w:b w:val="false"/>
          <w:i w:val="false"/>
          <w:color w:val="000000"/>
          <w:sz w:val="28"/>
        </w:rPr>
        <w:t>
      </w:t>
      </w:r>
      <w:r>
        <w:rPr>
          <w:rFonts w:ascii="Times New Roman"/>
          <w:b/>
          <w:i w:val="false"/>
          <w:color w:val="000000"/>
          <w:sz w:val="28"/>
        </w:rPr>
        <w:t>4.2.3.1.1. Требования к информационной системе таможенных органов</w:t>
      </w:r>
      <w:r>
        <w:rPr>
          <w:rFonts w:ascii="Times New Roman"/>
          <w:b w:val="false"/>
          <w:i w:val="false"/>
          <w:color w:val="000000"/>
          <w:sz w:val="28"/>
        </w:rPr>
        <w:t> </w:t>
      </w:r>
    </w:p>
    <w:bookmarkEnd w:id="488"/>
    <w:bookmarkStart w:name="z496" w:id="489"/>
    <w:p>
      <w:pPr>
        <w:spacing w:after="0"/>
        <w:ind w:left="0"/>
        <w:jc w:val="both"/>
      </w:pPr>
      <w:r>
        <w:rPr>
          <w:rFonts w:ascii="Times New Roman"/>
          <w:b w:val="false"/>
          <w:i w:val="false"/>
          <w:color w:val="000000"/>
          <w:sz w:val="28"/>
        </w:rPr>
        <w:t xml:space="preserve">
      4.2.3.1.1. Информационная система таможенных органов, в случае реализации в национальном компоненте, должна обеспечивать следующие функции: </w:t>
      </w:r>
    </w:p>
    <w:bookmarkEnd w:id="489"/>
    <w:bookmarkStart w:name="z497" w:id="490"/>
    <w:p>
      <w:pPr>
        <w:spacing w:after="0"/>
        <w:ind w:left="0"/>
        <w:jc w:val="both"/>
      </w:pPr>
      <w:r>
        <w:rPr>
          <w:rFonts w:ascii="Times New Roman"/>
          <w:b w:val="false"/>
          <w:i w:val="false"/>
          <w:color w:val="000000"/>
          <w:sz w:val="28"/>
        </w:rPr>
        <w:t xml:space="preserve">
      4.2.3.1.1.1. поддерживать возможность получения от декларанта в составе электронной копии декларации на товары перечня уникальных идентификаторов КиЗ и кодов SGTIN маркированных товаров. </w:t>
      </w:r>
    </w:p>
    <w:bookmarkEnd w:id="490"/>
    <w:bookmarkStart w:name="z498" w:id="491"/>
    <w:p>
      <w:pPr>
        <w:spacing w:after="0"/>
        <w:ind w:left="0"/>
        <w:jc w:val="both"/>
      </w:pPr>
      <w:r>
        <w:rPr>
          <w:rFonts w:ascii="Times New Roman"/>
          <w:b w:val="false"/>
          <w:i w:val="false"/>
          <w:color w:val="000000"/>
          <w:sz w:val="28"/>
        </w:rPr>
        <w:t xml:space="preserve">
      4.2.3.1.1.2. поддерживать возможность получения от декларанта перечня уникальных идентификаторов КиЗ и кодов SGTIN маркированных товаров после выпуска товаров; </w:t>
      </w:r>
    </w:p>
    <w:bookmarkEnd w:id="491"/>
    <w:bookmarkStart w:name="z499" w:id="492"/>
    <w:p>
      <w:pPr>
        <w:spacing w:after="0"/>
        <w:ind w:left="0"/>
        <w:jc w:val="both"/>
      </w:pPr>
      <w:r>
        <w:rPr>
          <w:rFonts w:ascii="Times New Roman"/>
          <w:b w:val="false"/>
          <w:i w:val="false"/>
          <w:color w:val="000000"/>
          <w:sz w:val="28"/>
        </w:rPr>
        <w:t xml:space="preserve">
      4.2.3.1.1.3. запрашивать проверку легальности КиЗ декларированных маркированных товаров у Системы; </w:t>
      </w:r>
    </w:p>
    <w:bookmarkEnd w:id="492"/>
    <w:bookmarkStart w:name="z500" w:id="493"/>
    <w:p>
      <w:pPr>
        <w:spacing w:after="0"/>
        <w:ind w:left="0"/>
        <w:jc w:val="both"/>
      </w:pPr>
      <w:r>
        <w:rPr>
          <w:rFonts w:ascii="Times New Roman"/>
          <w:b w:val="false"/>
          <w:i w:val="false"/>
          <w:color w:val="000000"/>
          <w:sz w:val="28"/>
        </w:rPr>
        <w:t xml:space="preserve">
      4.2.3.1.1.4. передавать в Систему данные для регистрации выпуска в оборот (тип выпуска в оборот – «Ввоз товаров, включенных в Перечень, на территорию Евразийского экономического союза»). Требования к реквизитам передаваемых в систему данных о выпуске товаров в оборот должны быть определены на стадии технического проектирования системы. </w:t>
      </w:r>
    </w:p>
    <w:bookmarkEnd w:id="493"/>
    <w:p>
      <w:pPr>
        <w:spacing w:after="0"/>
        <w:ind w:left="0"/>
        <w:jc w:val="both"/>
      </w:pPr>
      <w:r>
        <w:rPr>
          <w:rFonts w:ascii="Times New Roman"/>
          <w:b w:val="false"/>
          <w:i w:val="false"/>
          <w:color w:val="000000"/>
          <w:sz w:val="28"/>
        </w:rPr>
        <w:t xml:space="preserve">      Примечание – таможенная служба может использовать мобильное АРМ (собственной разработки) для проведения проверки фактического наличия КиЗ на товарах и КиЗ, заявленных при декларировании. </w:t>
      </w:r>
    </w:p>
    <w:bookmarkStart w:name="z501" w:id="494"/>
    <w:p>
      <w:pPr>
        <w:spacing w:after="0"/>
        <w:ind w:left="0"/>
        <w:jc w:val="both"/>
      </w:pPr>
      <w:r>
        <w:rPr>
          <w:rFonts w:ascii="Times New Roman"/>
          <w:b w:val="false"/>
          <w:i w:val="false"/>
          <w:color w:val="000000"/>
          <w:sz w:val="28"/>
        </w:rPr>
        <w:t>
</w:t>
      </w:r>
      <w:r>
        <w:rPr>
          <w:rFonts w:ascii="Times New Roman"/>
          <w:b/>
          <w:i w:val="false"/>
          <w:color w:val="000000"/>
          <w:sz w:val="28"/>
        </w:rPr>
        <w:t xml:space="preserve">      4.2.3.2. Требования к учетной системе продавца </w:t>
      </w:r>
    </w:p>
    <w:bookmarkEnd w:id="494"/>
    <w:bookmarkStart w:name="z502" w:id="495"/>
    <w:p>
      <w:pPr>
        <w:spacing w:after="0"/>
        <w:ind w:left="0"/>
        <w:jc w:val="both"/>
      </w:pPr>
      <w:r>
        <w:rPr>
          <w:rFonts w:ascii="Times New Roman"/>
          <w:b w:val="false"/>
          <w:i w:val="false"/>
          <w:color w:val="000000"/>
          <w:sz w:val="28"/>
        </w:rPr>
        <w:t xml:space="preserve">
      4.2.3.2.1. Учетная система продавца, в случае реализации в национальном компоненте, должна обеспечивать передачу в национальный компонент системы сведений о выводе товара из оборота (продаже). </w:t>
      </w:r>
    </w:p>
    <w:bookmarkEnd w:id="495"/>
    <w:bookmarkStart w:name="z503" w:id="496"/>
    <w:p>
      <w:pPr>
        <w:spacing w:after="0"/>
        <w:ind w:left="0"/>
        <w:jc w:val="both"/>
      </w:pPr>
      <w:r>
        <w:rPr>
          <w:rFonts w:ascii="Times New Roman"/>
          <w:b w:val="false"/>
          <w:i w:val="false"/>
          <w:color w:val="000000"/>
          <w:sz w:val="28"/>
        </w:rPr>
        <w:t xml:space="preserve">
      4.2.3.2.2. Требования к реквизитам передаваемых в систему данных о выводе товаров из оборота должны быть определены на стадии технического проектирования системы. </w:t>
      </w:r>
    </w:p>
    <w:bookmarkEnd w:id="496"/>
    <w:bookmarkStart w:name="z504" w:id="497"/>
    <w:p>
      <w:pPr>
        <w:spacing w:after="0"/>
        <w:ind w:left="0"/>
        <w:jc w:val="both"/>
      </w:pPr>
      <w:r>
        <w:rPr>
          <w:rFonts w:ascii="Times New Roman"/>
          <w:b w:val="false"/>
          <w:i w:val="false"/>
          <w:color w:val="000000"/>
          <w:sz w:val="28"/>
        </w:rPr>
        <w:t>
</w:t>
      </w:r>
      <w:r>
        <w:rPr>
          <w:rFonts w:ascii="Times New Roman"/>
          <w:b/>
          <w:i w:val="false"/>
          <w:color w:val="000000"/>
          <w:sz w:val="28"/>
        </w:rPr>
        <w:t xml:space="preserve">      4.3. Типовые требования к видам обеспечения </w:t>
      </w:r>
    </w:p>
    <w:bookmarkEnd w:id="497"/>
    <w:bookmarkStart w:name="z505" w:id="498"/>
    <w:p>
      <w:pPr>
        <w:spacing w:after="0"/>
        <w:ind w:left="0"/>
        <w:jc w:val="both"/>
      </w:pPr>
      <w:r>
        <w:rPr>
          <w:rFonts w:ascii="Times New Roman"/>
          <w:b w:val="false"/>
          <w:i w:val="false"/>
          <w:color w:val="000000"/>
          <w:sz w:val="28"/>
        </w:rPr>
        <w:t>
</w:t>
      </w:r>
      <w:r>
        <w:rPr>
          <w:rFonts w:ascii="Times New Roman"/>
          <w:b/>
          <w:i w:val="false"/>
          <w:color w:val="000000"/>
          <w:sz w:val="28"/>
        </w:rPr>
        <w:t xml:space="preserve">      4.3.1. Требования к информационному обеспечению </w:t>
      </w:r>
    </w:p>
    <w:bookmarkEnd w:id="498"/>
    <w:bookmarkStart w:name="z506" w:id="499"/>
    <w:p>
      <w:pPr>
        <w:spacing w:after="0"/>
        <w:ind w:left="0"/>
        <w:jc w:val="both"/>
      </w:pPr>
      <w:r>
        <w:rPr>
          <w:rFonts w:ascii="Times New Roman"/>
          <w:b w:val="false"/>
          <w:i w:val="false"/>
          <w:color w:val="000000"/>
          <w:sz w:val="28"/>
        </w:rPr>
        <w:t xml:space="preserve">
      4.3.1.1. В настоящем техническом задании определяются общие требования к информационному обеспечению системы. Уточненные требования к информационному обеспечению национального компонента, компонента Комиссии, внешних систем определяются при разработке соответствующих частных технических заданий. </w:t>
      </w:r>
    </w:p>
    <w:bookmarkEnd w:id="499"/>
    <w:bookmarkStart w:name="z507" w:id="500"/>
    <w:p>
      <w:pPr>
        <w:spacing w:after="0"/>
        <w:ind w:left="0"/>
        <w:jc w:val="both"/>
      </w:pPr>
      <w:r>
        <w:rPr>
          <w:rFonts w:ascii="Times New Roman"/>
          <w:b w:val="false"/>
          <w:i w:val="false"/>
          <w:color w:val="000000"/>
          <w:sz w:val="28"/>
        </w:rPr>
        <w:t xml:space="preserve">
      4.3.1.2. Для взаимодействия с внешними системами должен использоваться язык XML. </w:t>
      </w:r>
    </w:p>
    <w:bookmarkEnd w:id="500"/>
    <w:bookmarkStart w:name="z508" w:id="501"/>
    <w:p>
      <w:pPr>
        <w:spacing w:after="0"/>
        <w:ind w:left="0"/>
        <w:jc w:val="both"/>
      </w:pPr>
      <w:r>
        <w:rPr>
          <w:rFonts w:ascii="Times New Roman"/>
          <w:b w:val="false"/>
          <w:i w:val="false"/>
          <w:color w:val="000000"/>
          <w:sz w:val="28"/>
        </w:rPr>
        <w:t xml:space="preserve">
      4.3.1.3. Общие требования к используемым справочникам, реестрам и классификаторам приведены в разделе 4.2.1.3. </w:t>
      </w:r>
    </w:p>
    <w:bookmarkEnd w:id="501"/>
    <w:bookmarkStart w:name="z509" w:id="502"/>
    <w:p>
      <w:pPr>
        <w:spacing w:after="0"/>
        <w:ind w:left="0"/>
        <w:jc w:val="both"/>
      </w:pPr>
      <w:r>
        <w:rPr>
          <w:rFonts w:ascii="Times New Roman"/>
          <w:b w:val="false"/>
          <w:i w:val="false"/>
          <w:color w:val="000000"/>
          <w:sz w:val="28"/>
        </w:rPr>
        <w:t xml:space="preserve">
      4.3.1.4. На этапе технического проектирования системы должны быть определены необходимые справочники, реестры и классификаторы. </w:t>
      </w:r>
    </w:p>
    <w:bookmarkEnd w:id="502"/>
    <w:bookmarkStart w:name="z510" w:id="503"/>
    <w:p>
      <w:pPr>
        <w:spacing w:after="0"/>
        <w:ind w:left="0"/>
        <w:jc w:val="both"/>
      </w:pPr>
      <w:r>
        <w:rPr>
          <w:rFonts w:ascii="Times New Roman"/>
          <w:b w:val="false"/>
          <w:i w:val="false"/>
          <w:color w:val="000000"/>
          <w:sz w:val="28"/>
        </w:rPr>
        <w:t xml:space="preserve">
      4.3.1.5. На этапе технического проектирования системы должны быть определены справочники, реестры и классификаторы, предоставляемые внешними системами, и решения по их обновлению. </w:t>
      </w:r>
    </w:p>
    <w:bookmarkEnd w:id="503"/>
    <w:bookmarkStart w:name="z511" w:id="504"/>
    <w:p>
      <w:pPr>
        <w:spacing w:after="0"/>
        <w:ind w:left="0"/>
        <w:jc w:val="both"/>
      </w:pPr>
      <w:r>
        <w:rPr>
          <w:rFonts w:ascii="Times New Roman"/>
          <w:b w:val="false"/>
          <w:i w:val="false"/>
          <w:color w:val="000000"/>
          <w:sz w:val="28"/>
        </w:rPr>
        <w:t>
</w:t>
      </w:r>
      <w:r>
        <w:rPr>
          <w:rFonts w:ascii="Times New Roman"/>
          <w:b/>
          <w:i w:val="false"/>
          <w:color w:val="000000"/>
          <w:sz w:val="28"/>
        </w:rPr>
        <w:t xml:space="preserve">      4.3.2. Требования к лингвистическому обеспечению </w:t>
      </w:r>
    </w:p>
    <w:bookmarkEnd w:id="504"/>
    <w:bookmarkStart w:name="z512" w:id="505"/>
    <w:p>
      <w:pPr>
        <w:spacing w:after="0"/>
        <w:ind w:left="0"/>
        <w:jc w:val="both"/>
      </w:pPr>
      <w:r>
        <w:rPr>
          <w:rFonts w:ascii="Times New Roman"/>
          <w:b w:val="false"/>
          <w:i w:val="false"/>
          <w:color w:val="000000"/>
          <w:sz w:val="28"/>
        </w:rPr>
        <w:t xml:space="preserve">
      4.3.2.1. Интерфейс системы для взаимодействия с пользователем должен использовать национальный язык и русский язык. </w:t>
      </w:r>
    </w:p>
    <w:bookmarkEnd w:id="505"/>
    <w:bookmarkStart w:name="z513" w:id="506"/>
    <w:p>
      <w:pPr>
        <w:spacing w:after="0"/>
        <w:ind w:left="0"/>
        <w:jc w:val="both"/>
      </w:pPr>
      <w:r>
        <w:rPr>
          <w:rFonts w:ascii="Times New Roman"/>
          <w:b w:val="false"/>
          <w:i w:val="false"/>
          <w:color w:val="000000"/>
          <w:sz w:val="28"/>
        </w:rPr>
        <w:t>
</w:t>
      </w:r>
      <w:r>
        <w:rPr>
          <w:rFonts w:ascii="Times New Roman"/>
          <w:b/>
          <w:i w:val="false"/>
          <w:color w:val="000000"/>
          <w:sz w:val="28"/>
        </w:rPr>
        <w:t xml:space="preserve">      4.3.3. Требования к программному обеспечению </w:t>
      </w:r>
    </w:p>
    <w:bookmarkEnd w:id="506"/>
    <w:bookmarkStart w:name="z514" w:id="507"/>
    <w:p>
      <w:pPr>
        <w:spacing w:after="0"/>
        <w:ind w:left="0"/>
        <w:jc w:val="both"/>
      </w:pPr>
      <w:r>
        <w:rPr>
          <w:rFonts w:ascii="Times New Roman"/>
          <w:b w:val="false"/>
          <w:i w:val="false"/>
          <w:color w:val="000000"/>
          <w:sz w:val="28"/>
        </w:rPr>
        <w:t xml:space="preserve">
      4.3.3.1. Применяемое программное обеспечение серверных систем (ПО серверов приложений, СУБД, middleware) должно использовать коммерческие версии ПО, при этом не исключается возможность применения технологий Open Source (свободное ПО). </w:t>
      </w:r>
    </w:p>
    <w:bookmarkEnd w:id="507"/>
    <w:bookmarkStart w:name="z515" w:id="508"/>
    <w:p>
      <w:pPr>
        <w:spacing w:after="0"/>
        <w:ind w:left="0"/>
        <w:jc w:val="both"/>
      </w:pPr>
      <w:r>
        <w:rPr>
          <w:rFonts w:ascii="Times New Roman"/>
          <w:b w:val="false"/>
          <w:i w:val="false"/>
          <w:color w:val="000000"/>
          <w:sz w:val="28"/>
        </w:rPr>
        <w:t xml:space="preserve">
      4.3.3.2. Компоненты системы, обеспечивающие работу с использованием WEB-интерфейса должны обеспечивать работу по протоколам прикладного уровня передачи данных HTTP/HTTPS. </w:t>
      </w:r>
    </w:p>
    <w:bookmarkEnd w:id="508"/>
    <w:bookmarkStart w:name="z516" w:id="509"/>
    <w:p>
      <w:pPr>
        <w:spacing w:after="0"/>
        <w:ind w:left="0"/>
        <w:jc w:val="both"/>
      </w:pPr>
      <w:r>
        <w:rPr>
          <w:rFonts w:ascii="Times New Roman"/>
          <w:b w:val="false"/>
          <w:i w:val="false"/>
          <w:color w:val="000000"/>
          <w:sz w:val="28"/>
        </w:rPr>
        <w:t xml:space="preserve">
      4.3.3.3. Работа WEB-сервисов системы должна обеспечиваться по протоколу обмена структурированными сообщениями в распределенной вычислительной среде SOAP с использованием формата обмена XML. </w:t>
      </w:r>
    </w:p>
    <w:bookmarkEnd w:id="509"/>
    <w:bookmarkStart w:name="z517" w:id="510"/>
    <w:p>
      <w:pPr>
        <w:spacing w:after="0"/>
        <w:ind w:left="0"/>
        <w:jc w:val="both"/>
      </w:pPr>
      <w:r>
        <w:rPr>
          <w:rFonts w:ascii="Times New Roman"/>
          <w:b w:val="false"/>
          <w:i w:val="false"/>
          <w:color w:val="000000"/>
          <w:sz w:val="28"/>
        </w:rPr>
        <w:t xml:space="preserve">
      4.3.3.4. Модули «сервисы G2C» и сервисы «G2G» должны взаимодействовать с мобильными АРМ и информационными киосками через открытые Интернет-протоколы (в соответствии с международными стандартами организаций по стандартизации W3C, OASIS). </w:t>
      </w:r>
    </w:p>
    <w:bookmarkEnd w:id="510"/>
    <w:bookmarkStart w:name="z518" w:id="511"/>
    <w:p>
      <w:pPr>
        <w:spacing w:after="0"/>
        <w:ind w:left="0"/>
        <w:jc w:val="both"/>
      </w:pPr>
      <w:r>
        <w:rPr>
          <w:rFonts w:ascii="Times New Roman"/>
          <w:b w:val="false"/>
          <w:i w:val="false"/>
          <w:color w:val="000000"/>
          <w:sz w:val="28"/>
        </w:rPr>
        <w:t xml:space="preserve">
      4.3.3.5. Мобильное АРМ уполномоченного контролирующего лица должно быть реализовано для исполнения на мобильных компьютерах с встроенным считывателем RFID. </w:t>
      </w:r>
    </w:p>
    <w:bookmarkEnd w:id="511"/>
    <w:bookmarkStart w:name="z519" w:id="512"/>
    <w:p>
      <w:pPr>
        <w:spacing w:after="0"/>
        <w:ind w:left="0"/>
        <w:jc w:val="both"/>
      </w:pPr>
      <w:r>
        <w:rPr>
          <w:rFonts w:ascii="Times New Roman"/>
          <w:b w:val="false"/>
          <w:i w:val="false"/>
          <w:color w:val="000000"/>
          <w:sz w:val="28"/>
        </w:rPr>
        <w:t>
</w:t>
      </w:r>
      <w:r>
        <w:rPr>
          <w:rFonts w:ascii="Times New Roman"/>
          <w:b/>
          <w:i w:val="false"/>
          <w:color w:val="000000"/>
          <w:sz w:val="28"/>
        </w:rPr>
        <w:t xml:space="preserve">      4.3.4. Требования к техническому обеспечению </w:t>
      </w:r>
    </w:p>
    <w:bookmarkEnd w:id="512"/>
    <w:bookmarkStart w:name="z520" w:id="513"/>
    <w:p>
      <w:pPr>
        <w:spacing w:after="0"/>
        <w:ind w:left="0"/>
        <w:jc w:val="both"/>
      </w:pPr>
      <w:r>
        <w:rPr>
          <w:rFonts w:ascii="Times New Roman"/>
          <w:b w:val="false"/>
          <w:i w:val="false"/>
          <w:color w:val="000000"/>
          <w:sz w:val="28"/>
        </w:rPr>
        <w:t xml:space="preserve">
      4.3.4.1. Техническая архитектура системы должна обеспечивать обработку большого количества записей (Требования к количеству обрабатываемых данных – см. раздел 4.1.2). </w:t>
      </w:r>
    </w:p>
    <w:bookmarkEnd w:id="513"/>
    <w:bookmarkStart w:name="z521" w:id="514"/>
    <w:p>
      <w:pPr>
        <w:spacing w:after="0"/>
        <w:ind w:left="0"/>
        <w:jc w:val="both"/>
      </w:pPr>
      <w:r>
        <w:rPr>
          <w:rFonts w:ascii="Times New Roman"/>
          <w:b w:val="false"/>
          <w:i w:val="false"/>
          <w:color w:val="000000"/>
          <w:sz w:val="28"/>
        </w:rPr>
        <w:t xml:space="preserve">
      4.3.4.2. Технология хранения данных должна обеспечивать их надежное и высокопроизводительное хранение. </w:t>
      </w:r>
    </w:p>
    <w:bookmarkEnd w:id="514"/>
    <w:p>
      <w:pPr>
        <w:spacing w:after="0"/>
        <w:ind w:left="0"/>
        <w:jc w:val="both"/>
      </w:pPr>
      <w:r>
        <w:rPr>
          <w:rFonts w:ascii="Times New Roman"/>
          <w:b w:val="false"/>
          <w:i w:val="false"/>
          <w:color w:val="000000"/>
          <w:sz w:val="28"/>
        </w:rPr>
        <w:t>      Параметры производительности системы хранения данных должны быть выбраны на основе показателей назначения системы (см. раздел 4.1.2);</w:t>
      </w:r>
      <w:r>
        <w:br/>
      </w:r>
      <w:r>
        <w:rPr>
          <w:rFonts w:ascii="Times New Roman"/>
          <w:b w:val="false"/>
          <w:i w:val="false"/>
          <w:color w:val="000000"/>
          <w:sz w:val="28"/>
        </w:rPr>
        <w:t>
Должны использоваться отказоустойчивые RAID-массивы для хранения БД;</w:t>
      </w:r>
      <w:r>
        <w:br/>
      </w:r>
      <w:r>
        <w:rPr>
          <w:rFonts w:ascii="Times New Roman"/>
          <w:b w:val="false"/>
          <w:i w:val="false"/>
          <w:color w:val="000000"/>
          <w:sz w:val="28"/>
        </w:rPr>
        <w:t>
Параметры объема системы хранения данных должны быть рассчитаны на основе показателей назначения;</w:t>
      </w:r>
    </w:p>
    <w:p>
      <w:pPr>
        <w:spacing w:after="0"/>
        <w:ind w:left="0"/>
        <w:jc w:val="both"/>
      </w:pPr>
      <w:r>
        <w:rPr>
          <w:rFonts w:ascii="Times New Roman"/>
          <w:b w:val="false"/>
          <w:i w:val="false"/>
          <w:color w:val="000000"/>
          <w:sz w:val="28"/>
        </w:rPr>
        <w:t>При проектировании системы должны использоваться рекомендации производителей СУБД для организации систем хранения данных;</w:t>
      </w:r>
    </w:p>
    <w:bookmarkStart w:name="z522" w:id="515"/>
    <w:p>
      <w:pPr>
        <w:spacing w:after="0"/>
        <w:ind w:left="0"/>
        <w:jc w:val="both"/>
      </w:pPr>
      <w:r>
        <w:rPr>
          <w:rFonts w:ascii="Times New Roman"/>
          <w:b w:val="false"/>
          <w:i w:val="false"/>
          <w:color w:val="000000"/>
          <w:sz w:val="28"/>
        </w:rPr>
        <w:t xml:space="preserve">
      4.3.4.3. Применяемое в системе оборудование (устройства печати меток, стационарные и мобильные считыватели RFID) должно поддерживать стандарт ISO/IEC 18000-63/EPC Gen 2; </w:t>
      </w:r>
    </w:p>
    <w:bookmarkEnd w:id="515"/>
    <w:bookmarkStart w:name="z523" w:id="516"/>
    <w:p>
      <w:pPr>
        <w:spacing w:after="0"/>
        <w:ind w:left="0"/>
        <w:jc w:val="both"/>
      </w:pPr>
      <w:r>
        <w:rPr>
          <w:rFonts w:ascii="Times New Roman"/>
          <w:b w:val="false"/>
          <w:i w:val="false"/>
          <w:color w:val="000000"/>
          <w:sz w:val="28"/>
        </w:rPr>
        <w:t xml:space="preserve">
      4.3.4.4. Должно обеспечиваться резервное хранение данных системы; </w:t>
      </w:r>
    </w:p>
    <w:bookmarkEnd w:id="516"/>
    <w:bookmarkStart w:name="z524" w:id="517"/>
    <w:p>
      <w:pPr>
        <w:spacing w:after="0"/>
        <w:ind w:left="0"/>
        <w:jc w:val="both"/>
      </w:pPr>
      <w:r>
        <w:rPr>
          <w:rFonts w:ascii="Times New Roman"/>
          <w:b w:val="false"/>
          <w:i w:val="false"/>
          <w:color w:val="000000"/>
          <w:sz w:val="28"/>
        </w:rPr>
        <w:t xml:space="preserve">
      4.3.4.5. Для обеспечения высокой доступности системы должны использоваться кластерные технологии; </w:t>
      </w:r>
    </w:p>
    <w:bookmarkEnd w:id="517"/>
    <w:bookmarkStart w:name="z525" w:id="518"/>
    <w:p>
      <w:pPr>
        <w:spacing w:after="0"/>
        <w:ind w:left="0"/>
        <w:jc w:val="both"/>
      </w:pPr>
      <w:r>
        <w:rPr>
          <w:rFonts w:ascii="Times New Roman"/>
          <w:b w:val="false"/>
          <w:i w:val="false"/>
          <w:color w:val="000000"/>
          <w:sz w:val="28"/>
        </w:rPr>
        <w:t xml:space="preserve">
      4.3.4.6. В системе должны поддерживаться КиЗ на основе технологии RFID, удовлетворяющие стандарту EPC UHF Air Interface Protocol Standard «Gen2» и выше. В КиЗ данного типа уникальный идентификатор КиЗ формируется производителем микрочипа КиЗ. Данный уникальный идентификатор (TID) является глобально уникальным и защищенным от перезаписи. КиЗ данного типа также содержит код товара в стандарте EPC SGTIN, идентифицирующий производителя товаров, модель (артикул) товара и серийный номер товара. SGTIN хранится на КиЗ в банке памяти EPC. Уточненные требования к КиЗ приведены в приложении Б к настоящему техническому заданию. Полные требования к КиЗ будут определяться отдельным решением Комиссии. </w:t>
      </w:r>
    </w:p>
    <w:bookmarkEnd w:id="518"/>
    <w:bookmarkStart w:name="z526" w:id="519"/>
    <w:p>
      <w:pPr>
        <w:spacing w:after="0"/>
        <w:ind w:left="0"/>
        <w:jc w:val="both"/>
      </w:pPr>
      <w:r>
        <w:rPr>
          <w:rFonts w:ascii="Times New Roman"/>
          <w:b w:val="false"/>
          <w:i w:val="false"/>
          <w:color w:val="000000"/>
          <w:sz w:val="28"/>
        </w:rPr>
        <w:t xml:space="preserve">
      4.3.4.7. Для получения информации с КиЗ в системе должны применяться мобильные устройства бесконтактного считывания на основе технологии RFID. </w:t>
      </w:r>
    </w:p>
    <w:bookmarkEnd w:id="519"/>
    <w:bookmarkStart w:name="z527" w:id="520"/>
    <w:p>
      <w:pPr>
        <w:spacing w:after="0"/>
        <w:ind w:left="0"/>
        <w:jc w:val="both"/>
      </w:pPr>
      <w:r>
        <w:rPr>
          <w:rFonts w:ascii="Times New Roman"/>
          <w:b w:val="false"/>
          <w:i w:val="false"/>
          <w:color w:val="000000"/>
          <w:sz w:val="28"/>
        </w:rPr>
        <w:t xml:space="preserve">
      4.3.4.8. Для получения информации с КиЗ при считывании штрихового кода (линейного и двухмерного) должны использоваться типовые сканеры штрихового кода. </w:t>
      </w:r>
    </w:p>
    <w:bookmarkEnd w:id="520"/>
    <w:bookmarkStart w:name="z528" w:id="521"/>
    <w:p>
      <w:pPr>
        <w:spacing w:after="0"/>
        <w:ind w:left="0"/>
        <w:jc w:val="both"/>
      </w:pPr>
      <w:r>
        <w:rPr>
          <w:rFonts w:ascii="Times New Roman"/>
          <w:b w:val="false"/>
          <w:i w:val="false"/>
          <w:color w:val="000000"/>
          <w:sz w:val="28"/>
        </w:rPr>
        <w:t>
</w:t>
      </w:r>
      <w:r>
        <w:rPr>
          <w:rFonts w:ascii="Times New Roman"/>
          <w:b/>
          <w:i w:val="false"/>
          <w:color w:val="000000"/>
          <w:sz w:val="28"/>
        </w:rPr>
        <w:t xml:space="preserve">      4.3.5. Требования к организационному обеспечению </w:t>
      </w:r>
    </w:p>
    <w:bookmarkEnd w:id="521"/>
    <w:bookmarkStart w:name="z529" w:id="522"/>
    <w:p>
      <w:pPr>
        <w:spacing w:after="0"/>
        <w:ind w:left="0"/>
        <w:jc w:val="both"/>
      </w:pPr>
      <w:r>
        <w:rPr>
          <w:rFonts w:ascii="Times New Roman"/>
          <w:b w:val="false"/>
          <w:i w:val="false"/>
          <w:color w:val="000000"/>
          <w:sz w:val="28"/>
        </w:rPr>
        <w:t xml:space="preserve">
      4.3.5.1. Организационное обеспечение системы должно быть достаточным для эффективного выполнения персоналом возложенных на него обязанностей при осуществлении автоматизированных и связанных с ними неавтоматизированных функций системы; </w:t>
      </w:r>
    </w:p>
    <w:bookmarkEnd w:id="522"/>
    <w:bookmarkStart w:name="z530" w:id="523"/>
    <w:p>
      <w:pPr>
        <w:spacing w:after="0"/>
        <w:ind w:left="0"/>
        <w:jc w:val="both"/>
      </w:pPr>
      <w:r>
        <w:rPr>
          <w:rFonts w:ascii="Times New Roman"/>
          <w:b w:val="false"/>
          <w:i w:val="false"/>
          <w:color w:val="000000"/>
          <w:sz w:val="28"/>
        </w:rPr>
        <w:t xml:space="preserve">
      4.3.5.2. Заказчиком должны быть определены должностные лица, ответственные за следующие обязанности: </w:t>
      </w:r>
    </w:p>
    <w:bookmarkEnd w:id="523"/>
    <w:bookmarkStart w:name="z531" w:id="524"/>
    <w:p>
      <w:pPr>
        <w:spacing w:after="0"/>
        <w:ind w:left="0"/>
        <w:jc w:val="both"/>
      </w:pPr>
      <w:r>
        <w:rPr>
          <w:rFonts w:ascii="Times New Roman"/>
          <w:b w:val="false"/>
          <w:i w:val="false"/>
          <w:color w:val="000000"/>
          <w:sz w:val="28"/>
        </w:rPr>
        <w:t xml:space="preserve">
      1. обработку информации системы (аналитик); </w:t>
      </w:r>
    </w:p>
    <w:bookmarkEnd w:id="524"/>
    <w:bookmarkStart w:name="z532" w:id="525"/>
    <w:p>
      <w:pPr>
        <w:spacing w:after="0"/>
        <w:ind w:left="0"/>
        <w:jc w:val="both"/>
      </w:pPr>
      <w:r>
        <w:rPr>
          <w:rFonts w:ascii="Times New Roman"/>
          <w:b w:val="false"/>
          <w:i w:val="false"/>
          <w:color w:val="000000"/>
          <w:sz w:val="28"/>
        </w:rPr>
        <w:t xml:space="preserve">
      2. администрирование системы (администратор); </w:t>
      </w:r>
    </w:p>
    <w:bookmarkEnd w:id="525"/>
    <w:bookmarkStart w:name="z533" w:id="526"/>
    <w:p>
      <w:pPr>
        <w:spacing w:after="0"/>
        <w:ind w:left="0"/>
        <w:jc w:val="both"/>
      </w:pPr>
      <w:r>
        <w:rPr>
          <w:rFonts w:ascii="Times New Roman"/>
          <w:b w:val="false"/>
          <w:i w:val="false"/>
          <w:color w:val="000000"/>
          <w:sz w:val="28"/>
        </w:rPr>
        <w:t xml:space="preserve">
      3. обеспечение безопасности информации системы (администратор информационной безопасности); </w:t>
      </w:r>
    </w:p>
    <w:bookmarkEnd w:id="526"/>
    <w:bookmarkStart w:name="z534" w:id="527"/>
    <w:p>
      <w:pPr>
        <w:spacing w:after="0"/>
        <w:ind w:left="0"/>
        <w:jc w:val="both"/>
      </w:pPr>
      <w:r>
        <w:rPr>
          <w:rFonts w:ascii="Times New Roman"/>
          <w:b w:val="false"/>
          <w:i w:val="false"/>
          <w:color w:val="000000"/>
          <w:sz w:val="28"/>
        </w:rPr>
        <w:t xml:space="preserve">
      4. управление работой персонала по обслуживанию системы. </w:t>
      </w:r>
      <w:r>
        <w:br/>
      </w:r>
      <w:r>
        <w:rPr>
          <w:rFonts w:ascii="Times New Roman"/>
          <w:b w:val="false"/>
          <w:i w:val="false"/>
          <w:color w:val="000000"/>
          <w:sz w:val="28"/>
        </w:rPr>
        <w:t>
</w:t>
      </w:r>
      <w:r>
        <w:rPr>
          <w:rFonts w:ascii="Times New Roman"/>
          <w:b w:val="false"/>
          <w:i w:val="false"/>
          <w:color w:val="000000"/>
          <w:sz w:val="28"/>
        </w:rPr>
        <w:t xml:space="preserve">
      4.3.5.3. К работе с системой должны допускаться сотрудники, имеющие навыки работы на персональном компьютере, ознакомленные с правилами эксплуатации и прошедшие обучение работе с системой. </w:t>
      </w:r>
    </w:p>
    <w:bookmarkEnd w:id="527"/>
    <w:bookmarkStart w:name="z536" w:id="528"/>
    <w:p>
      <w:pPr>
        <w:spacing w:after="0"/>
        <w:ind w:left="0"/>
        <w:jc w:val="both"/>
      </w:pPr>
      <w:r>
        <w:rPr>
          <w:rFonts w:ascii="Times New Roman"/>
          <w:b w:val="false"/>
          <w:i w:val="false"/>
          <w:color w:val="000000"/>
          <w:sz w:val="28"/>
        </w:rPr>
        <w:t>
</w:t>
      </w:r>
      <w:r>
        <w:rPr>
          <w:rFonts w:ascii="Times New Roman"/>
          <w:b/>
          <w:i w:val="false"/>
          <w:color w:val="000000"/>
          <w:sz w:val="28"/>
        </w:rPr>
        <w:t xml:space="preserve">      4.3.6. Требования к методическому обеспечению </w:t>
      </w:r>
    </w:p>
    <w:bookmarkEnd w:id="528"/>
    <w:bookmarkStart w:name="z537" w:id="529"/>
    <w:p>
      <w:pPr>
        <w:spacing w:after="0"/>
        <w:ind w:left="0"/>
        <w:jc w:val="both"/>
      </w:pPr>
      <w:r>
        <w:rPr>
          <w:rFonts w:ascii="Times New Roman"/>
          <w:b w:val="false"/>
          <w:i w:val="false"/>
          <w:color w:val="000000"/>
          <w:sz w:val="28"/>
        </w:rPr>
        <w:t xml:space="preserve">
      4.3.6.1. В состав нормативно-правого и методического обеспечения системы должны входить следующие национальные и международные стандарты и положения по товарной идентификации, управления цепочками поставок, таможенным процедурам, процедурам дистрибуции, складского учета и торговых операций, нормативные документы Комиссии, которые будут использованы при техническом проектировании: </w:t>
      </w:r>
    </w:p>
    <w:bookmarkEnd w:id="529"/>
    <w:bookmarkStart w:name="z538" w:id="530"/>
    <w:p>
      <w:pPr>
        <w:spacing w:after="0"/>
        <w:ind w:left="0"/>
        <w:jc w:val="both"/>
      </w:pPr>
      <w:r>
        <w:rPr>
          <w:rFonts w:ascii="Times New Roman"/>
          <w:b w:val="false"/>
          <w:i w:val="false"/>
          <w:color w:val="000000"/>
          <w:sz w:val="28"/>
        </w:rPr>
        <w:t xml:space="preserve">
      4.3.6.1.1. нормативные документы Комиссии: </w:t>
      </w:r>
    </w:p>
    <w:bookmarkEnd w:id="530"/>
    <w:bookmarkStart w:name="z539" w:id="531"/>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28.04.2014 года № 28 «О подходах по формированию и применению на единой таможенной территории системы маркировки отдельных видов продукции легкой промышленности»; </w:t>
      </w:r>
    </w:p>
    <w:bookmarkEnd w:id="531"/>
    <w:bookmarkStart w:name="z540" w:id="532"/>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на уровне глав государств от 10 октября 2014 года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 </w:t>
      </w:r>
    </w:p>
    <w:bookmarkEnd w:id="532"/>
    <w:bookmarkStart w:name="z541" w:id="533"/>
    <w:p>
      <w:pPr>
        <w:spacing w:after="0"/>
        <w:ind w:left="0"/>
        <w:jc w:val="both"/>
      </w:pP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года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 </w:t>
      </w:r>
    </w:p>
    <w:bookmarkEnd w:id="533"/>
    <w:bookmarkStart w:name="z542" w:id="534"/>
    <w:p>
      <w:pPr>
        <w:spacing w:after="0"/>
        <w:ind w:left="0"/>
        <w:jc w:val="both"/>
      </w:pPr>
      <w:r>
        <w:rPr>
          <w:rFonts w:ascii="Times New Roman"/>
          <w:b w:val="false"/>
          <w:i w:val="false"/>
          <w:color w:val="000000"/>
          <w:sz w:val="28"/>
        </w:rPr>
        <w:t xml:space="preserve">
      4. Решение Коллегии Евразийской экономической комиссии от 27 января 2015 года № 5 «Об утверждении Правил электронного обмена данными в интегрированной информационной системе внешней и взаимной торговли» </w:t>
      </w:r>
    </w:p>
    <w:bookmarkEnd w:id="534"/>
    <w:bookmarkStart w:name="z543" w:id="535"/>
    <w:p>
      <w:pPr>
        <w:spacing w:after="0"/>
        <w:ind w:left="0"/>
        <w:jc w:val="both"/>
      </w:pPr>
      <w:r>
        <w:rPr>
          <w:rFonts w:ascii="Times New Roman"/>
          <w:b w:val="false"/>
          <w:i w:val="false"/>
          <w:color w:val="000000"/>
          <w:sz w:val="28"/>
        </w:rPr>
        <w:t xml:space="preserve">
      5. Решение Совета Евразийской экономической комиссии от 4 февраля 2015 года №1 «О реализации Решения Высшего Евразийского экономического совета от 10 октября 2014 г. № 88 и Решения Совета Евразийской экономической комиссии от 28 апреля 2014 г. № 28»; </w:t>
      </w:r>
    </w:p>
    <w:bookmarkEnd w:id="535"/>
    <w:bookmarkStart w:name="z544" w:id="536"/>
    <w:p>
      <w:pPr>
        <w:spacing w:after="0"/>
        <w:ind w:left="0"/>
        <w:jc w:val="both"/>
      </w:pPr>
      <w:r>
        <w:rPr>
          <w:rFonts w:ascii="Times New Roman"/>
          <w:b w:val="false"/>
          <w:i w:val="false"/>
          <w:color w:val="000000"/>
          <w:sz w:val="28"/>
        </w:rPr>
        <w:t xml:space="preserve">
      6. Распоряжение Евразийского межправительственного совета от 6 февраля 2015 года №3 «Об обеспечении финансирования пилотного проекта по введению маркировки на территориях государств - членов Евразийского экономического союза». </w:t>
      </w:r>
    </w:p>
    <w:bookmarkEnd w:id="536"/>
    <w:bookmarkStart w:name="z545" w:id="537"/>
    <w:p>
      <w:pPr>
        <w:spacing w:after="0"/>
        <w:ind w:left="0"/>
        <w:jc w:val="both"/>
      </w:pPr>
      <w:r>
        <w:rPr>
          <w:rFonts w:ascii="Times New Roman"/>
          <w:b w:val="false"/>
          <w:i w:val="false"/>
          <w:color w:val="000000"/>
          <w:sz w:val="28"/>
        </w:rPr>
        <w:t xml:space="preserve">
      4.3.6.1.2. Законодательные акты: </w:t>
      </w:r>
    </w:p>
    <w:bookmarkEnd w:id="537"/>
    <w:bookmarkStart w:name="z546" w:id="538"/>
    <w:p>
      <w:pPr>
        <w:spacing w:after="0"/>
        <w:ind w:left="0"/>
        <w:jc w:val="both"/>
      </w:pPr>
      <w:r>
        <w:rPr>
          <w:rFonts w:ascii="Times New Roman"/>
          <w:b w:val="false"/>
          <w:i w:val="false"/>
          <w:color w:val="000000"/>
          <w:sz w:val="28"/>
        </w:rPr>
        <w:t xml:space="preserve">
      1. Таможенный кодекс Таможенного Союза. </w:t>
      </w:r>
    </w:p>
    <w:bookmarkEnd w:id="538"/>
    <w:bookmarkStart w:name="z547" w:id="539"/>
    <w:p>
      <w:pPr>
        <w:spacing w:after="0"/>
        <w:ind w:left="0"/>
        <w:jc w:val="both"/>
      </w:pPr>
      <w:r>
        <w:rPr>
          <w:rFonts w:ascii="Times New Roman"/>
          <w:b w:val="false"/>
          <w:i w:val="false"/>
          <w:color w:val="000000"/>
          <w:sz w:val="28"/>
        </w:rPr>
        <w:t xml:space="preserve">
      4.3.6.1.3. Национальные законодательные акты: </w:t>
      </w:r>
    </w:p>
    <w:bookmarkEnd w:id="539"/>
    <w:bookmarkStart w:name="z548" w:id="540"/>
    <w:p>
      <w:pPr>
        <w:spacing w:after="0"/>
        <w:ind w:left="0"/>
        <w:jc w:val="both"/>
      </w:pPr>
      <w:r>
        <w:rPr>
          <w:rFonts w:ascii="Times New Roman"/>
          <w:b w:val="false"/>
          <w:i w:val="false"/>
          <w:color w:val="000000"/>
          <w:sz w:val="28"/>
        </w:rPr>
        <w:t xml:space="preserve">
      1. НПА государств-членов Союза для регулирования вопросов реализации пилотного проекта. </w:t>
      </w:r>
    </w:p>
    <w:bookmarkEnd w:id="540"/>
    <w:bookmarkStart w:name="z549" w:id="541"/>
    <w:p>
      <w:pPr>
        <w:spacing w:after="0"/>
        <w:ind w:left="0"/>
        <w:jc w:val="both"/>
      </w:pPr>
      <w:r>
        <w:rPr>
          <w:rFonts w:ascii="Times New Roman"/>
          <w:b w:val="false"/>
          <w:i w:val="false"/>
          <w:color w:val="000000"/>
          <w:sz w:val="28"/>
        </w:rPr>
        <w:t xml:space="preserve">
      4.3.6.1.4. Международные стандарты: </w:t>
      </w:r>
    </w:p>
    <w:bookmarkEnd w:id="541"/>
    <w:bookmarkStart w:name="z550" w:id="542"/>
    <w:p>
      <w:pPr>
        <w:spacing w:after="0"/>
        <w:ind w:left="0"/>
        <w:jc w:val="both"/>
      </w:pPr>
      <w:r>
        <w:rPr>
          <w:rFonts w:ascii="Times New Roman"/>
          <w:b w:val="false"/>
          <w:i w:val="false"/>
          <w:color w:val="000000"/>
          <w:sz w:val="28"/>
        </w:rPr>
        <w:t xml:space="preserve">
      1. ISO 639-1:2002. Коды для представления названий языков. Часть 1. Двухбуквенный код. </w:t>
      </w:r>
    </w:p>
    <w:bookmarkEnd w:id="542"/>
    <w:bookmarkStart w:name="z551" w:id="543"/>
    <w:p>
      <w:pPr>
        <w:spacing w:after="0"/>
        <w:ind w:left="0"/>
        <w:jc w:val="both"/>
      </w:pPr>
      <w:r>
        <w:rPr>
          <w:rFonts w:ascii="Times New Roman"/>
          <w:b w:val="false"/>
          <w:i w:val="false"/>
          <w:color w:val="000000"/>
          <w:sz w:val="28"/>
        </w:rPr>
        <w:t xml:space="preserve">
      2. ISO 3166-1:2013. Коды для представления названий стран и единиц их административно-территориального деления. Часть 1. Коды стран. </w:t>
      </w:r>
    </w:p>
    <w:bookmarkEnd w:id="543"/>
    <w:bookmarkStart w:name="z552" w:id="544"/>
    <w:p>
      <w:pPr>
        <w:spacing w:after="0"/>
        <w:ind w:left="0"/>
        <w:jc w:val="both"/>
      </w:pPr>
      <w:r>
        <w:rPr>
          <w:rFonts w:ascii="Times New Roman"/>
          <w:b w:val="false"/>
          <w:i w:val="false"/>
          <w:color w:val="000000"/>
          <w:sz w:val="28"/>
        </w:rPr>
        <w:t xml:space="preserve">
      3. ISO 3166-2:2013. Коды для представления названий стран и единиц их административно-территориального деления. Часть 2. Коды единиц административно-территориального деления стран. </w:t>
      </w:r>
    </w:p>
    <w:bookmarkEnd w:id="544"/>
    <w:bookmarkStart w:name="z553" w:id="545"/>
    <w:p>
      <w:pPr>
        <w:spacing w:after="0"/>
        <w:ind w:left="0"/>
        <w:jc w:val="both"/>
      </w:pPr>
      <w:r>
        <w:rPr>
          <w:rFonts w:ascii="Times New Roman"/>
          <w:b w:val="false"/>
          <w:i w:val="false"/>
          <w:color w:val="000000"/>
          <w:sz w:val="28"/>
        </w:rPr>
        <w:t xml:space="preserve">
      4. ISO 4217:2008. Коды для представления валют и фондов. </w:t>
      </w:r>
    </w:p>
    <w:bookmarkEnd w:id="545"/>
    <w:bookmarkStart w:name="z554" w:id="546"/>
    <w:p>
      <w:pPr>
        <w:spacing w:after="0"/>
        <w:ind w:left="0"/>
        <w:jc w:val="both"/>
      </w:pPr>
      <w:r>
        <w:rPr>
          <w:rFonts w:ascii="Times New Roman"/>
          <w:b w:val="false"/>
          <w:i w:val="false"/>
          <w:color w:val="000000"/>
          <w:sz w:val="28"/>
        </w:rPr>
        <w:t xml:space="preserve">
      5. ISO/IEC 15418:2009 Информационные технологии. Технологии автоматической идентификации и сбора данных. Идентификаторы применения GS1 и идентификаторы данных ASC MH 10 и их ведение. </w:t>
      </w:r>
    </w:p>
    <w:bookmarkEnd w:id="546"/>
    <w:bookmarkStart w:name="z555" w:id="547"/>
    <w:p>
      <w:pPr>
        <w:spacing w:after="0"/>
        <w:ind w:left="0"/>
        <w:jc w:val="both"/>
      </w:pPr>
      <w:r>
        <w:rPr>
          <w:rFonts w:ascii="Times New Roman"/>
          <w:b w:val="false"/>
          <w:i w:val="false"/>
          <w:color w:val="000000"/>
          <w:sz w:val="28"/>
        </w:rPr>
        <w:t xml:space="preserve">
      6. ГОСТ ISO/IEC 15418–2014 «Информационные технологии. Технологии автоматической идентификации и сбора данных. Идентификаторы применения GS1 и идентификаторы данных ASC MH 10 и их ведение». </w:t>
      </w:r>
    </w:p>
    <w:bookmarkEnd w:id="547"/>
    <w:bookmarkStart w:name="z556" w:id="548"/>
    <w:p>
      <w:pPr>
        <w:spacing w:after="0"/>
        <w:ind w:left="0"/>
        <w:jc w:val="both"/>
      </w:pPr>
      <w:r>
        <w:rPr>
          <w:rFonts w:ascii="Times New Roman"/>
          <w:b w:val="false"/>
          <w:i w:val="false"/>
          <w:color w:val="000000"/>
          <w:sz w:val="28"/>
        </w:rPr>
        <w:t xml:space="preserve">
      7. ISO/IEC 15434:2006 Информационные технологии. Синтаксис для средств автоматического сбора данных высокой емкости. </w:t>
      </w:r>
    </w:p>
    <w:bookmarkEnd w:id="548"/>
    <w:bookmarkStart w:name="z557" w:id="549"/>
    <w:p>
      <w:pPr>
        <w:spacing w:after="0"/>
        <w:ind w:left="0"/>
        <w:jc w:val="both"/>
      </w:pPr>
      <w:r>
        <w:rPr>
          <w:rFonts w:ascii="Times New Roman"/>
          <w:b w:val="false"/>
          <w:i w:val="false"/>
          <w:color w:val="000000"/>
          <w:sz w:val="28"/>
        </w:rPr>
        <w:t xml:space="preserve">
      8. ГОСТ Р ИСО/МЭК 15434-2007 Автоматическая идентификация. Синтаксис для средств автоматического сбора данных высокой емкости. </w:t>
      </w:r>
    </w:p>
    <w:bookmarkEnd w:id="549"/>
    <w:bookmarkStart w:name="z558" w:id="550"/>
    <w:p>
      <w:pPr>
        <w:spacing w:after="0"/>
        <w:ind w:left="0"/>
        <w:jc w:val="both"/>
      </w:pPr>
      <w:r>
        <w:rPr>
          <w:rFonts w:ascii="Times New Roman"/>
          <w:b w:val="false"/>
          <w:i w:val="false"/>
          <w:color w:val="000000"/>
          <w:sz w:val="28"/>
        </w:rPr>
        <w:t xml:space="preserve">
      9. ISO/IEC 15459-1:2014 Информационные технологии. Технологии автоматической идентификации и сбора данных. Уникальная идентификация. Часть 1: Индивидуальные транспортируемые единицы </w:t>
      </w:r>
    </w:p>
    <w:bookmarkEnd w:id="550"/>
    <w:bookmarkStart w:name="z559" w:id="551"/>
    <w:p>
      <w:pPr>
        <w:spacing w:after="0"/>
        <w:ind w:left="0"/>
        <w:jc w:val="both"/>
      </w:pPr>
      <w:r>
        <w:rPr>
          <w:rFonts w:ascii="Times New Roman"/>
          <w:b w:val="false"/>
          <w:i w:val="false"/>
          <w:color w:val="000000"/>
          <w:sz w:val="28"/>
        </w:rPr>
        <w:t xml:space="preserve">
      10. ISO/IEC 15459-2:2006 Информационные технологии. Уникальные идентификаторы. Часть 2: Порядок регистрации. </w:t>
      </w:r>
    </w:p>
    <w:bookmarkEnd w:id="551"/>
    <w:bookmarkStart w:name="z560" w:id="552"/>
    <w:p>
      <w:pPr>
        <w:spacing w:after="0"/>
        <w:ind w:left="0"/>
        <w:jc w:val="both"/>
      </w:pPr>
      <w:r>
        <w:rPr>
          <w:rFonts w:ascii="Times New Roman"/>
          <w:b w:val="false"/>
          <w:i w:val="false"/>
          <w:color w:val="000000"/>
          <w:sz w:val="28"/>
        </w:rPr>
        <w:t xml:space="preserve">
      11. ISO/IEC 15459-3:2014 Информационные технологии. Технологии автоматической идентификации и сбора данных. Уникальная идентификация. Часть 3. Общие правила. </w:t>
      </w:r>
    </w:p>
    <w:bookmarkEnd w:id="552"/>
    <w:bookmarkStart w:name="z561" w:id="553"/>
    <w:p>
      <w:pPr>
        <w:spacing w:after="0"/>
        <w:ind w:left="0"/>
        <w:jc w:val="both"/>
      </w:pPr>
      <w:r>
        <w:rPr>
          <w:rFonts w:ascii="Times New Roman"/>
          <w:b w:val="false"/>
          <w:i w:val="false"/>
          <w:color w:val="000000"/>
          <w:sz w:val="28"/>
        </w:rPr>
        <w:t xml:space="preserve">
      12. ISO/IEC 15459-4: 2014 Информационные технологии. Технологии автоматической идентификации и сбора данных. Уникальная идентификация. Часть 4: Штучные и упакованные единицы продукции </w:t>
      </w:r>
    </w:p>
    <w:bookmarkEnd w:id="553"/>
    <w:bookmarkStart w:name="z562" w:id="554"/>
    <w:p>
      <w:pPr>
        <w:spacing w:after="0"/>
        <w:ind w:left="0"/>
        <w:jc w:val="both"/>
      </w:pPr>
      <w:r>
        <w:rPr>
          <w:rFonts w:ascii="Times New Roman"/>
          <w:b w:val="false"/>
          <w:i w:val="false"/>
          <w:color w:val="000000"/>
          <w:sz w:val="28"/>
        </w:rPr>
        <w:t xml:space="preserve">
      13. ГОСТ ИСО/МЭК 15459-1-2008. Автоматическая идентификация. Идентификаторы уникальные международные. Часть 1. Уникальные идентификаторы транспортируемых единиц. </w:t>
      </w:r>
    </w:p>
    <w:bookmarkEnd w:id="554"/>
    <w:bookmarkStart w:name="z563" w:id="555"/>
    <w:p>
      <w:pPr>
        <w:spacing w:after="0"/>
        <w:ind w:left="0"/>
        <w:jc w:val="both"/>
      </w:pPr>
      <w:r>
        <w:rPr>
          <w:rFonts w:ascii="Times New Roman"/>
          <w:b w:val="false"/>
          <w:i w:val="false"/>
          <w:color w:val="000000"/>
          <w:sz w:val="28"/>
        </w:rPr>
        <w:t xml:space="preserve">
      14. ГОСТ ИСО/МЭК 15459-2-2008. Автоматическая идентификация. Идентификаторы уникальные международные. Часть 2. Порядок регистрации. </w:t>
      </w:r>
    </w:p>
    <w:bookmarkEnd w:id="555"/>
    <w:bookmarkStart w:name="z564" w:id="556"/>
    <w:p>
      <w:pPr>
        <w:spacing w:after="0"/>
        <w:ind w:left="0"/>
        <w:jc w:val="both"/>
      </w:pPr>
      <w:r>
        <w:rPr>
          <w:rFonts w:ascii="Times New Roman"/>
          <w:b w:val="false"/>
          <w:i w:val="false"/>
          <w:color w:val="000000"/>
          <w:sz w:val="28"/>
        </w:rPr>
        <w:t xml:space="preserve">
      15. ГОСТ Р ИСО/МЭК 15459-3-2007. Автоматическая идентификация. Идентификаторы уникальные международные. Часть 3. Общие правила для уникальных идентификаторов. </w:t>
      </w:r>
    </w:p>
    <w:bookmarkEnd w:id="556"/>
    <w:bookmarkStart w:name="z565" w:id="557"/>
    <w:p>
      <w:pPr>
        <w:spacing w:after="0"/>
        <w:ind w:left="0"/>
        <w:jc w:val="both"/>
      </w:pPr>
      <w:r>
        <w:rPr>
          <w:rFonts w:ascii="Times New Roman"/>
          <w:b w:val="false"/>
          <w:i w:val="false"/>
          <w:color w:val="000000"/>
          <w:sz w:val="28"/>
        </w:rPr>
        <w:t xml:space="preserve">
      16. ГОСТ Р ИСО/МЭК 15459-4-2007. Автоматическая идентификация. Идентификаторы уникальные международные. Часть 4. Уникальные идентификаторы единичных предметов для управления цепью поставок. </w:t>
      </w:r>
    </w:p>
    <w:bookmarkEnd w:id="557"/>
    <w:bookmarkStart w:name="z566" w:id="558"/>
    <w:p>
      <w:pPr>
        <w:spacing w:after="0"/>
        <w:ind w:left="0"/>
        <w:jc w:val="both"/>
      </w:pPr>
      <w:r>
        <w:rPr>
          <w:rFonts w:ascii="Times New Roman"/>
          <w:b w:val="false"/>
          <w:i w:val="false"/>
          <w:color w:val="000000"/>
          <w:sz w:val="28"/>
        </w:rPr>
        <w:t xml:space="preserve">
      17. ISO/IEC 15963:2009 Информационные технологии. Радиочастотная идентификация для управления предметами. Уникальная идентификация радиочастотных меток. </w:t>
      </w:r>
    </w:p>
    <w:bookmarkEnd w:id="558"/>
    <w:bookmarkStart w:name="z567" w:id="559"/>
    <w:p>
      <w:pPr>
        <w:spacing w:after="0"/>
        <w:ind w:left="0"/>
        <w:jc w:val="both"/>
      </w:pPr>
      <w:r>
        <w:rPr>
          <w:rFonts w:ascii="Times New Roman"/>
          <w:b w:val="false"/>
          <w:i w:val="false"/>
          <w:color w:val="000000"/>
          <w:sz w:val="28"/>
        </w:rPr>
        <w:t xml:space="preserve">
      18. ГОСТ Р ИСО/МЭК 15963-2011. Информационные технологии. Радиочастотная идентификация для управления предметами. Уникальная идентификация радиочастотных меток. </w:t>
      </w:r>
    </w:p>
    <w:bookmarkEnd w:id="559"/>
    <w:bookmarkStart w:name="z568" w:id="560"/>
    <w:p>
      <w:pPr>
        <w:spacing w:after="0"/>
        <w:ind w:left="0"/>
        <w:jc w:val="both"/>
      </w:pPr>
      <w:r>
        <w:rPr>
          <w:rFonts w:ascii="Times New Roman"/>
          <w:b w:val="false"/>
          <w:i w:val="false"/>
          <w:color w:val="000000"/>
          <w:sz w:val="28"/>
        </w:rPr>
        <w:t xml:space="preserve">
      19. ISO/IEC 18000-6:2013 Информационные технологии. Идентификация радиочастотная для управления предметами. Часть 6. Параметры радиоинтерфейса для диапазона частот от 860 МГц до 960 МГц. Общие требования </w:t>
      </w:r>
    </w:p>
    <w:bookmarkEnd w:id="560"/>
    <w:bookmarkStart w:name="z569" w:id="561"/>
    <w:p>
      <w:pPr>
        <w:spacing w:after="0"/>
        <w:ind w:left="0"/>
        <w:jc w:val="both"/>
      </w:pPr>
      <w:r>
        <w:rPr>
          <w:rFonts w:ascii="Times New Roman"/>
          <w:b w:val="false"/>
          <w:i w:val="false"/>
          <w:color w:val="000000"/>
          <w:sz w:val="28"/>
        </w:rPr>
        <w:t xml:space="preserve">
      20. ГОСТ Р ИСО/МЭК 18000-6-2013. Информационные технологии. Идентификация радиочастотная для управления предметами. Часть 6. Параметры радиоинтерфейса для диапазона частот 860 - 960 МГц. Общие требования. </w:t>
      </w:r>
    </w:p>
    <w:bookmarkEnd w:id="561"/>
    <w:bookmarkStart w:name="z570" w:id="562"/>
    <w:p>
      <w:pPr>
        <w:spacing w:after="0"/>
        <w:ind w:left="0"/>
        <w:jc w:val="both"/>
      </w:pPr>
      <w:r>
        <w:rPr>
          <w:rFonts w:ascii="Times New Roman"/>
          <w:b w:val="false"/>
          <w:i w:val="false"/>
          <w:color w:val="000000"/>
          <w:sz w:val="28"/>
        </w:rPr>
        <w:t xml:space="preserve">
      21. СТ РК ISO/IEC 18000-6-2013. «Информационные технологии. Радиочастотная идентификация для управления объектами. Часть 6. Основные параметры для связи через беспроводной интерфейс на частотах от 860 МГц до 960 МГц». </w:t>
      </w:r>
    </w:p>
    <w:bookmarkEnd w:id="562"/>
    <w:bookmarkStart w:name="z571" w:id="563"/>
    <w:p>
      <w:pPr>
        <w:spacing w:after="0"/>
        <w:ind w:left="0"/>
        <w:jc w:val="both"/>
      </w:pPr>
      <w:r>
        <w:rPr>
          <w:rFonts w:ascii="Times New Roman"/>
          <w:b w:val="false"/>
          <w:i w:val="false"/>
          <w:color w:val="000000"/>
          <w:sz w:val="28"/>
        </w:rPr>
        <w:t xml:space="preserve">
      22. ISO/IEC 18000-63:2013. Информационные технологии. Радиочастотная идентификация для управления элементом данных. Часть 63. Параметры для связи через радиоинтерфейс на частотах от 860 МГц до 960 MГц, Тип C. </w:t>
      </w:r>
    </w:p>
    <w:bookmarkEnd w:id="563"/>
    <w:bookmarkStart w:name="z572" w:id="564"/>
    <w:p>
      <w:pPr>
        <w:spacing w:after="0"/>
        <w:ind w:left="0"/>
        <w:jc w:val="both"/>
      </w:pPr>
      <w:r>
        <w:rPr>
          <w:rFonts w:ascii="Times New Roman"/>
          <w:b w:val="false"/>
          <w:i w:val="false"/>
          <w:color w:val="000000"/>
          <w:sz w:val="28"/>
        </w:rPr>
        <w:t xml:space="preserve">
      23. ГОСТ Р ИСО/МЭК 18046-2009. Автоматическая идентификация. Идентификация радиочастотная. Методы испытаний технических характеристик устройств радиочастотной идентификации. </w:t>
      </w:r>
    </w:p>
    <w:bookmarkEnd w:id="564"/>
    <w:bookmarkStart w:name="z573" w:id="565"/>
    <w:p>
      <w:pPr>
        <w:spacing w:after="0"/>
        <w:ind w:left="0"/>
        <w:jc w:val="both"/>
      </w:pPr>
      <w:r>
        <w:rPr>
          <w:rFonts w:ascii="Times New Roman"/>
          <w:b w:val="false"/>
          <w:i w:val="false"/>
          <w:color w:val="000000"/>
          <w:sz w:val="28"/>
        </w:rPr>
        <w:t xml:space="preserve">
      24. ISO/IEC 19762-1:2008 Информационные технологии. Технологии автоматической идентификации и сбора данных (АИСД). Гармонизированный словарь. Часть 1. Общие термины в области АИСД. </w:t>
      </w:r>
    </w:p>
    <w:bookmarkEnd w:id="565"/>
    <w:bookmarkStart w:name="z574" w:id="566"/>
    <w:p>
      <w:pPr>
        <w:spacing w:after="0"/>
        <w:ind w:left="0"/>
        <w:jc w:val="both"/>
      </w:pPr>
      <w:r>
        <w:rPr>
          <w:rFonts w:ascii="Times New Roman"/>
          <w:b w:val="false"/>
          <w:i w:val="false"/>
          <w:color w:val="000000"/>
          <w:sz w:val="28"/>
        </w:rPr>
        <w:t xml:space="preserve">
      25. ISO/IEC 19762-3:2008 Информационные технологии. Технологии автоматической идентификации и сбора данных (АИСД). Гармонизированный словарь. Часть 3. Радиочастотная идентификация (РЧИ). </w:t>
      </w:r>
    </w:p>
    <w:bookmarkEnd w:id="566"/>
    <w:bookmarkStart w:name="z575" w:id="567"/>
    <w:p>
      <w:pPr>
        <w:spacing w:after="0"/>
        <w:ind w:left="0"/>
        <w:jc w:val="both"/>
      </w:pPr>
      <w:r>
        <w:rPr>
          <w:rFonts w:ascii="Times New Roman"/>
          <w:b w:val="false"/>
          <w:i w:val="false"/>
          <w:color w:val="000000"/>
          <w:sz w:val="28"/>
        </w:rPr>
        <w:t xml:space="preserve">
      26. ГОСТ Р ИСО/МЭК 19762-1-2011. Информационные технологии. Технологии автоматической идентификации и сбора данных (АИСД). Гармонизированный словарь. Часть 1. Общие термины в области АИСД. </w:t>
      </w:r>
    </w:p>
    <w:bookmarkEnd w:id="567"/>
    <w:bookmarkStart w:name="z576" w:id="568"/>
    <w:p>
      <w:pPr>
        <w:spacing w:after="0"/>
        <w:ind w:left="0"/>
        <w:jc w:val="both"/>
      </w:pPr>
      <w:r>
        <w:rPr>
          <w:rFonts w:ascii="Times New Roman"/>
          <w:b w:val="false"/>
          <w:i w:val="false"/>
          <w:color w:val="000000"/>
          <w:sz w:val="28"/>
        </w:rPr>
        <w:t xml:space="preserve">
      27. ГОСТ Р ИСО/МЭК 19762-3-2011. Информационные технологии. Технологии автоматической идентификации и сбора данных (АИСД). Гармонизированный словарь. Часть 3. Радиочастотная идентификация (РЧИ). </w:t>
      </w:r>
    </w:p>
    <w:bookmarkEnd w:id="568"/>
    <w:bookmarkStart w:name="z577" w:id="569"/>
    <w:p>
      <w:pPr>
        <w:spacing w:after="0"/>
        <w:ind w:left="0"/>
        <w:jc w:val="both"/>
      </w:pPr>
      <w:r>
        <w:rPr>
          <w:rFonts w:ascii="Times New Roman"/>
          <w:b w:val="false"/>
          <w:i w:val="false"/>
          <w:color w:val="000000"/>
          <w:sz w:val="28"/>
        </w:rPr>
        <w:t xml:space="preserve">
      28. Проект ISO/IEC DIS 19987 Информационные технологии. Информационные сервисы EPC. Спецификация. </w:t>
      </w:r>
    </w:p>
    <w:bookmarkEnd w:id="569"/>
    <w:bookmarkStart w:name="z578" w:id="570"/>
    <w:p>
      <w:pPr>
        <w:spacing w:after="0"/>
        <w:ind w:left="0"/>
        <w:jc w:val="both"/>
      </w:pPr>
      <w:r>
        <w:rPr>
          <w:rFonts w:ascii="Times New Roman"/>
          <w:b w:val="false"/>
          <w:i w:val="false"/>
          <w:color w:val="000000"/>
          <w:sz w:val="28"/>
        </w:rPr>
        <w:t xml:space="preserve">
      29. ISO/IEC TR 24729-1:2008 Информационные технологии. Радиочастотная идентификация для управления предметами. Руководство по применению. Часть 1. Этикетки и упаковка с радиочастотными метками по ИСО/МЭК 18000-6 (тип С). </w:t>
      </w:r>
    </w:p>
    <w:bookmarkEnd w:id="570"/>
    <w:bookmarkStart w:name="z579" w:id="571"/>
    <w:p>
      <w:pPr>
        <w:spacing w:after="0"/>
        <w:ind w:left="0"/>
        <w:jc w:val="both"/>
      </w:pPr>
      <w:r>
        <w:rPr>
          <w:rFonts w:ascii="Times New Roman"/>
          <w:b w:val="false"/>
          <w:i w:val="false"/>
          <w:color w:val="000000"/>
          <w:sz w:val="28"/>
        </w:rPr>
        <w:t xml:space="preserve">
      30. ISO/IEC 29160:2012. Информационные технологии. Радиочастотная идентификация для управления предметом. Эмблема RFID. </w:t>
      </w:r>
    </w:p>
    <w:bookmarkEnd w:id="571"/>
    <w:bookmarkStart w:name="z580" w:id="572"/>
    <w:p>
      <w:pPr>
        <w:spacing w:after="0"/>
        <w:ind w:left="0"/>
        <w:jc w:val="both"/>
      </w:pPr>
      <w:r>
        <w:rPr>
          <w:rFonts w:ascii="Times New Roman"/>
          <w:b w:val="false"/>
          <w:i w:val="false"/>
          <w:color w:val="000000"/>
          <w:sz w:val="28"/>
        </w:rPr>
        <w:t xml:space="preserve">
      31. ГОСТ ISO/IEC 29160-2014 «Информационные технологии. Радиочастотная идентификация для управления предметами. Эмблема радиочастотной идентификации». </w:t>
      </w:r>
    </w:p>
    <w:bookmarkEnd w:id="572"/>
    <w:bookmarkStart w:name="z581" w:id="573"/>
    <w:p>
      <w:pPr>
        <w:spacing w:after="0"/>
        <w:ind w:left="0"/>
        <w:jc w:val="both"/>
      </w:pPr>
      <w:r>
        <w:rPr>
          <w:rFonts w:ascii="Times New Roman"/>
          <w:b w:val="false"/>
          <w:i w:val="false"/>
          <w:color w:val="000000"/>
          <w:sz w:val="28"/>
        </w:rPr>
        <w:t xml:space="preserve">
      32. ГОСТ Р 54621-2011. Информационные технологии. Радиочастотная идентификация для управления предметами. Рекомендации по применению. Часть 1. Этикетки и упаковка с радиочастотными метками по ИСО/МЭК 18000-6 (тип C). </w:t>
      </w:r>
    </w:p>
    <w:bookmarkEnd w:id="573"/>
    <w:bookmarkStart w:name="z582" w:id="574"/>
    <w:p>
      <w:pPr>
        <w:spacing w:after="0"/>
        <w:ind w:left="0"/>
        <w:jc w:val="both"/>
      </w:pPr>
      <w:r>
        <w:rPr>
          <w:rFonts w:ascii="Times New Roman"/>
          <w:b w:val="false"/>
          <w:i w:val="false"/>
          <w:color w:val="000000"/>
          <w:sz w:val="28"/>
        </w:rPr>
        <w:t xml:space="preserve">
      4.3.6.1.5. Международные стандарты GS1 и EPCGlobal: </w:t>
      </w:r>
    </w:p>
    <w:bookmarkEnd w:id="574"/>
    <w:bookmarkStart w:name="z583" w:id="575"/>
    <w:p>
      <w:pPr>
        <w:spacing w:after="0"/>
        <w:ind w:left="0"/>
        <w:jc w:val="both"/>
      </w:pPr>
      <w:r>
        <w:rPr>
          <w:rFonts w:ascii="Times New Roman"/>
          <w:b w:val="false"/>
          <w:i w:val="false"/>
          <w:color w:val="000000"/>
          <w:sz w:val="28"/>
        </w:rPr>
        <w:t xml:space="preserve">
      1. EEM (EPCIS Event Model) Version 1.1 May-2014; </w:t>
      </w:r>
    </w:p>
    <w:bookmarkEnd w:id="575"/>
    <w:bookmarkStart w:name="z584" w:id="576"/>
    <w:p>
      <w:pPr>
        <w:spacing w:after="0"/>
        <w:ind w:left="0"/>
        <w:jc w:val="both"/>
      </w:pPr>
      <w:r>
        <w:rPr>
          <w:rFonts w:ascii="Times New Roman"/>
          <w:b w:val="false"/>
          <w:i w:val="false"/>
          <w:color w:val="000000"/>
          <w:sz w:val="28"/>
        </w:rPr>
        <w:t xml:space="preserve">
      2. EPCglobal Reader Management (RM), Version 1.0.1; </w:t>
      </w:r>
    </w:p>
    <w:bookmarkEnd w:id="576"/>
    <w:bookmarkStart w:name="z585" w:id="577"/>
    <w:p>
      <w:pPr>
        <w:spacing w:after="0"/>
        <w:ind w:left="0"/>
        <w:jc w:val="both"/>
      </w:pPr>
      <w:r>
        <w:rPr>
          <w:rFonts w:ascii="Times New Roman"/>
          <w:b w:val="false"/>
          <w:i w:val="false"/>
          <w:color w:val="000000"/>
          <w:sz w:val="28"/>
        </w:rPr>
        <w:t xml:space="preserve">
      3. EPCglobal Low Level Reader Protocol (LLRP) Version 1.1. </w:t>
      </w:r>
    </w:p>
    <w:bookmarkEnd w:id="577"/>
    <w:bookmarkStart w:name="z586" w:id="578"/>
    <w:p>
      <w:pPr>
        <w:spacing w:after="0"/>
        <w:ind w:left="0"/>
        <w:jc w:val="both"/>
      </w:pPr>
      <w:r>
        <w:rPr>
          <w:rFonts w:ascii="Times New Roman"/>
          <w:b w:val="false"/>
          <w:i w:val="false"/>
          <w:color w:val="000000"/>
          <w:sz w:val="28"/>
        </w:rPr>
        <w:t xml:space="preserve">
      4. EPC Information Services (EPCIS) Version 1.1 May- 2014; </w:t>
      </w:r>
    </w:p>
    <w:bookmarkEnd w:id="578"/>
    <w:bookmarkStart w:name="z587" w:id="579"/>
    <w:p>
      <w:pPr>
        <w:spacing w:after="0"/>
        <w:ind w:left="0"/>
        <w:jc w:val="both"/>
      </w:pPr>
      <w:r>
        <w:rPr>
          <w:rFonts w:ascii="Times New Roman"/>
          <w:b w:val="false"/>
          <w:i w:val="false"/>
          <w:color w:val="000000"/>
          <w:sz w:val="28"/>
        </w:rPr>
        <w:t xml:space="preserve">
      5. EPCglobal Radio-Frequency Identity Protocols Class-1 Generation-2 UHF RFID Protocol for Communications at 860 MHz – 960 MHz Version 1.2.0 и выше; </w:t>
      </w:r>
    </w:p>
    <w:bookmarkEnd w:id="579"/>
    <w:bookmarkStart w:name="z588" w:id="580"/>
    <w:p>
      <w:pPr>
        <w:spacing w:after="0"/>
        <w:ind w:left="0"/>
        <w:jc w:val="both"/>
      </w:pPr>
      <w:r>
        <w:rPr>
          <w:rFonts w:ascii="Times New Roman"/>
          <w:b w:val="false"/>
          <w:i w:val="false"/>
          <w:color w:val="000000"/>
          <w:sz w:val="28"/>
        </w:rPr>
        <w:t xml:space="preserve">
      6. EPC Tag Data Standard 1.8 </w:t>
      </w:r>
    </w:p>
    <w:bookmarkEnd w:id="580"/>
    <w:bookmarkStart w:name="z589" w:id="581"/>
    <w:p>
      <w:pPr>
        <w:spacing w:after="0"/>
        <w:ind w:left="0"/>
        <w:jc w:val="both"/>
      </w:pPr>
      <w:r>
        <w:rPr>
          <w:rFonts w:ascii="Times New Roman"/>
          <w:b w:val="false"/>
          <w:i w:val="false"/>
          <w:color w:val="000000"/>
          <w:sz w:val="28"/>
        </w:rPr>
        <w:t xml:space="preserve">
      7. GS1 Object Name Service (ONS), Version 2.0.1, January 2013, [DNS] и [RFC3403]. </w:t>
      </w:r>
    </w:p>
    <w:bookmarkEnd w:id="581"/>
    <w:bookmarkStart w:name="z590" w:id="582"/>
    <w:p>
      <w:pPr>
        <w:spacing w:after="0"/>
        <w:ind w:left="0"/>
        <w:jc w:val="both"/>
      </w:pPr>
      <w:r>
        <w:rPr>
          <w:rFonts w:ascii="Times New Roman"/>
          <w:b w:val="false"/>
          <w:i w:val="false"/>
          <w:color w:val="000000"/>
          <w:sz w:val="28"/>
        </w:rPr>
        <w:t xml:space="preserve">
      8. GS1 EPCglobal Tag Data Translation (TDT) 1.6 </w:t>
      </w:r>
    </w:p>
    <w:bookmarkEnd w:id="582"/>
    <w:bookmarkStart w:name="z591" w:id="583"/>
    <w:p>
      <w:pPr>
        <w:spacing w:after="0"/>
        <w:ind w:left="0"/>
        <w:jc w:val="both"/>
      </w:pPr>
      <w:r>
        <w:rPr>
          <w:rFonts w:ascii="Times New Roman"/>
          <w:b w:val="false"/>
          <w:i w:val="false"/>
          <w:color w:val="000000"/>
          <w:sz w:val="28"/>
        </w:rPr>
        <w:t xml:space="preserve">
      9. GS1 – GS1 General Specification V.8.0 и выше, Brussels, 2013. </w:t>
      </w:r>
    </w:p>
    <w:bookmarkEnd w:id="583"/>
    <w:bookmarkStart w:name="z592" w:id="584"/>
    <w:p>
      <w:pPr>
        <w:spacing w:after="0"/>
        <w:ind w:left="0"/>
        <w:jc w:val="both"/>
      </w:pPr>
      <w:r>
        <w:rPr>
          <w:rFonts w:ascii="Times New Roman"/>
          <w:b w:val="false"/>
          <w:i w:val="false"/>
          <w:color w:val="000000"/>
          <w:sz w:val="28"/>
        </w:rPr>
        <w:t xml:space="preserve">
      10. Core Business Vocabulary (CBV) Version 1.1.May-2014; </w:t>
      </w:r>
    </w:p>
    <w:bookmarkEnd w:id="584"/>
    <w:bookmarkStart w:name="z593" w:id="585"/>
    <w:p>
      <w:pPr>
        <w:spacing w:after="0"/>
        <w:ind w:left="0"/>
        <w:jc w:val="both"/>
      </w:pPr>
      <w:r>
        <w:rPr>
          <w:rFonts w:ascii="Times New Roman"/>
          <w:b w:val="false"/>
          <w:i w:val="false"/>
          <w:color w:val="000000"/>
          <w:sz w:val="28"/>
        </w:rPr>
        <w:t xml:space="preserve">
      11. Business Message Standard (BMS) Trade Item (Data Definition) Release 2.7 и выше; </w:t>
      </w:r>
    </w:p>
    <w:bookmarkEnd w:id="585"/>
    <w:bookmarkStart w:name="z594" w:id="586"/>
    <w:p>
      <w:pPr>
        <w:spacing w:after="0"/>
        <w:ind w:left="0"/>
        <w:jc w:val="both"/>
      </w:pPr>
      <w:r>
        <w:rPr>
          <w:rFonts w:ascii="Times New Roman"/>
          <w:b w:val="false"/>
          <w:i w:val="false"/>
          <w:color w:val="000000"/>
          <w:sz w:val="28"/>
        </w:rPr>
        <w:t xml:space="preserve">
      12. Business Message Standard (BMS) Align Basic Party Synchronisation, Release 2.7 и выше. </w:t>
      </w:r>
    </w:p>
    <w:bookmarkEnd w:id="586"/>
    <w:bookmarkStart w:name="z595" w:id="587"/>
    <w:p>
      <w:pPr>
        <w:spacing w:after="0"/>
        <w:ind w:left="0"/>
        <w:jc w:val="both"/>
      </w:pPr>
      <w:r>
        <w:rPr>
          <w:rFonts w:ascii="Times New Roman"/>
          <w:b w:val="false"/>
          <w:i w:val="false"/>
          <w:color w:val="000000"/>
          <w:sz w:val="28"/>
        </w:rPr>
        <w:t xml:space="preserve">
      13. Discovery, Configuration, and Initialization (DCI) for Reader Operations, Version 1.1.1. </w:t>
      </w:r>
    </w:p>
    <w:bookmarkEnd w:id="587"/>
    <w:bookmarkStart w:name="z596" w:id="588"/>
    <w:p>
      <w:pPr>
        <w:spacing w:after="0"/>
        <w:ind w:left="0"/>
        <w:jc w:val="both"/>
      </w:pPr>
      <w:r>
        <w:rPr>
          <w:rFonts w:ascii="Times New Roman"/>
          <w:b w:val="false"/>
          <w:i w:val="false"/>
          <w:color w:val="000000"/>
          <w:sz w:val="28"/>
        </w:rPr>
        <w:t xml:space="preserve">
      14. The Application Level Events (ALE) Specification. </w:t>
      </w:r>
    </w:p>
    <w:bookmarkEnd w:id="588"/>
    <w:bookmarkStart w:name="z597" w:id="589"/>
    <w:p>
      <w:pPr>
        <w:spacing w:after="0"/>
        <w:ind w:left="0"/>
        <w:jc w:val="both"/>
      </w:pPr>
      <w:r>
        <w:rPr>
          <w:rFonts w:ascii="Times New Roman"/>
          <w:b w:val="false"/>
          <w:i w:val="false"/>
          <w:color w:val="000000"/>
          <w:sz w:val="28"/>
        </w:rPr>
        <w:t xml:space="preserve">
      15. Референтная модель цепи поставок (SCOR). </w:t>
      </w:r>
    </w:p>
    <w:bookmarkEnd w:id="589"/>
    <w:bookmarkStart w:name="z598" w:id="590"/>
    <w:p>
      <w:pPr>
        <w:spacing w:after="0"/>
        <w:ind w:left="0"/>
        <w:jc w:val="both"/>
      </w:pPr>
      <w:r>
        <w:rPr>
          <w:rFonts w:ascii="Times New Roman"/>
          <w:b w:val="false"/>
          <w:i w:val="false"/>
          <w:color w:val="000000"/>
          <w:sz w:val="28"/>
        </w:rPr>
        <w:t xml:space="preserve">
      16. СТО ЮНИСКАН 4-2013 Общие спецификации системы GS1. Определения идентификаторов применения GS1. </w:t>
      </w:r>
    </w:p>
    <w:bookmarkEnd w:id="590"/>
    <w:bookmarkStart w:name="z599" w:id="591"/>
    <w:p>
      <w:pPr>
        <w:spacing w:after="0"/>
        <w:ind w:left="0"/>
        <w:jc w:val="both"/>
      </w:pPr>
      <w:r>
        <w:rPr>
          <w:rFonts w:ascii="Times New Roman"/>
          <w:b w:val="false"/>
          <w:i w:val="false"/>
          <w:color w:val="000000"/>
          <w:sz w:val="28"/>
        </w:rPr>
        <w:t xml:space="preserve">
      17. CТО ЮНИСКАН 43–2013/ ISO/IEC 18000-63:2013 Информационные технологии. Радиочастотная идентификация для управления предметами. Часть 63: Параметры радиоинтерфейса для связи в диапазоне частот 860 – 960 МГц Тип С. </w:t>
      </w:r>
    </w:p>
    <w:bookmarkEnd w:id="591"/>
    <w:bookmarkStart w:name="z600" w:id="592"/>
    <w:p>
      <w:pPr>
        <w:spacing w:after="0"/>
        <w:ind w:left="0"/>
        <w:jc w:val="both"/>
      </w:pPr>
      <w:r>
        <w:rPr>
          <w:rFonts w:ascii="Times New Roman"/>
          <w:b w:val="false"/>
          <w:i w:val="false"/>
          <w:color w:val="000000"/>
          <w:sz w:val="28"/>
        </w:rPr>
        <w:t xml:space="preserve">
      18. СТО ЮНИСКАН 44-2014 Стандарты GS1 EPCglobal. Толковый словарь GS1 EPCglobal. Термины и терминология, используемые в стандартах GS1 EPCglobal. </w:t>
      </w:r>
    </w:p>
    <w:bookmarkEnd w:id="592"/>
    <w:bookmarkStart w:name="z601" w:id="593"/>
    <w:p>
      <w:pPr>
        <w:spacing w:after="0"/>
        <w:ind w:left="0"/>
        <w:jc w:val="both"/>
      </w:pPr>
      <w:r>
        <w:rPr>
          <w:rFonts w:ascii="Times New Roman"/>
          <w:b w:val="false"/>
          <w:i w:val="false"/>
          <w:color w:val="000000"/>
          <w:sz w:val="28"/>
        </w:rPr>
        <w:t xml:space="preserve">
      19. СТО ЮНИСКАН 46-2015 «Стандарты GS1 EPCglobal. Протоколы радиочастотной идентификации EPCTM. Спецификация радиоинтерфейса радиочастотной идентификации EPCTM Generation-2 UHF RFID. Протокол для связи в диапазоне частот 860-960 МГц. Версия 2.0.0». </w:t>
      </w:r>
    </w:p>
    <w:bookmarkEnd w:id="593"/>
    <w:bookmarkStart w:name="z602" w:id="594"/>
    <w:p>
      <w:pPr>
        <w:spacing w:after="0"/>
        <w:ind w:left="0"/>
        <w:jc w:val="both"/>
      </w:pPr>
      <w:r>
        <w:rPr>
          <w:rFonts w:ascii="Times New Roman"/>
          <w:b w:val="false"/>
          <w:i w:val="false"/>
          <w:color w:val="000000"/>
          <w:sz w:val="28"/>
        </w:rPr>
        <w:t xml:space="preserve">
      4.3.6.1.6. Международные стандарты открытых систем: </w:t>
      </w:r>
    </w:p>
    <w:bookmarkEnd w:id="594"/>
    <w:bookmarkStart w:name="z603" w:id="595"/>
    <w:p>
      <w:pPr>
        <w:spacing w:after="0"/>
        <w:ind w:left="0"/>
        <w:jc w:val="both"/>
      </w:pPr>
      <w:r>
        <w:rPr>
          <w:rFonts w:ascii="Times New Roman"/>
          <w:b w:val="false"/>
          <w:i w:val="false"/>
          <w:color w:val="000000"/>
          <w:sz w:val="28"/>
        </w:rPr>
        <w:t xml:space="preserve">
      1. IETF Request for Comments 2616 Hypertext Transfer Protocol -- HTTP/1.1; </w:t>
      </w:r>
    </w:p>
    <w:bookmarkEnd w:id="595"/>
    <w:bookmarkStart w:name="z604" w:id="596"/>
    <w:p>
      <w:pPr>
        <w:spacing w:after="0"/>
        <w:ind w:left="0"/>
        <w:jc w:val="both"/>
      </w:pPr>
      <w:r>
        <w:rPr>
          <w:rFonts w:ascii="Times New Roman"/>
          <w:b w:val="false"/>
          <w:i w:val="false"/>
          <w:color w:val="000000"/>
          <w:sz w:val="28"/>
        </w:rPr>
        <w:t xml:space="preserve">
      2. IETF Request for Comments: The TLS Protocol Version 1.0; </w:t>
      </w:r>
    </w:p>
    <w:bookmarkEnd w:id="596"/>
    <w:bookmarkStart w:name="z605" w:id="597"/>
    <w:p>
      <w:pPr>
        <w:spacing w:after="0"/>
        <w:ind w:left="0"/>
        <w:jc w:val="both"/>
      </w:pPr>
      <w:r>
        <w:rPr>
          <w:rFonts w:ascii="Times New Roman"/>
          <w:b w:val="false"/>
          <w:i w:val="false"/>
          <w:color w:val="000000"/>
          <w:sz w:val="28"/>
        </w:rPr>
        <w:t xml:space="preserve">
      3. W3C Extensible Markup Language (XML) 1.0 (Fifth Edition) W3C Recommendation 26 November 2008; </w:t>
      </w:r>
    </w:p>
    <w:bookmarkEnd w:id="597"/>
    <w:bookmarkStart w:name="z606" w:id="598"/>
    <w:p>
      <w:pPr>
        <w:spacing w:after="0"/>
        <w:ind w:left="0"/>
        <w:jc w:val="both"/>
      </w:pPr>
      <w:r>
        <w:rPr>
          <w:rFonts w:ascii="Times New Roman"/>
          <w:b w:val="false"/>
          <w:i w:val="false"/>
          <w:color w:val="000000"/>
          <w:sz w:val="28"/>
        </w:rPr>
        <w:t xml:space="preserve">
      4. W3C Namespaces in XML 1.0 (Second Edition) W3C Recommendation 16 August 2006; </w:t>
      </w:r>
    </w:p>
    <w:bookmarkEnd w:id="598"/>
    <w:bookmarkStart w:name="z607" w:id="599"/>
    <w:p>
      <w:pPr>
        <w:spacing w:after="0"/>
        <w:ind w:left="0"/>
        <w:jc w:val="both"/>
      </w:pPr>
      <w:r>
        <w:rPr>
          <w:rFonts w:ascii="Times New Roman"/>
          <w:b w:val="false"/>
          <w:i w:val="false"/>
          <w:color w:val="000000"/>
          <w:sz w:val="28"/>
        </w:rPr>
        <w:t xml:space="preserve">
      5. W3C XML Schema Part 0: Primer Second Edition W3C Recommendation 28 October 2004; </w:t>
      </w:r>
    </w:p>
    <w:bookmarkEnd w:id="599"/>
    <w:bookmarkStart w:name="z608" w:id="600"/>
    <w:p>
      <w:pPr>
        <w:spacing w:after="0"/>
        <w:ind w:left="0"/>
        <w:jc w:val="both"/>
      </w:pPr>
      <w:r>
        <w:rPr>
          <w:rFonts w:ascii="Times New Roman"/>
          <w:b w:val="false"/>
          <w:i w:val="false"/>
          <w:color w:val="000000"/>
          <w:sz w:val="28"/>
        </w:rPr>
        <w:t xml:space="preserve">
      6. W3C XML Schema Part 1: Structures Second Edition W3C Recommendation 28 October 2004; </w:t>
      </w:r>
    </w:p>
    <w:bookmarkEnd w:id="600"/>
    <w:bookmarkStart w:name="z609" w:id="601"/>
    <w:p>
      <w:pPr>
        <w:spacing w:after="0"/>
        <w:ind w:left="0"/>
        <w:jc w:val="both"/>
      </w:pPr>
      <w:r>
        <w:rPr>
          <w:rFonts w:ascii="Times New Roman"/>
          <w:b w:val="false"/>
          <w:i w:val="false"/>
          <w:color w:val="000000"/>
          <w:sz w:val="28"/>
        </w:rPr>
        <w:t xml:space="preserve">
      7. W3C XML Schema Part 2: Datatypes Second Edition W3C Recommendation 28 October 2004. </w:t>
      </w:r>
    </w:p>
    <w:bookmarkEnd w:id="601"/>
    <w:bookmarkStart w:name="z610" w:id="602"/>
    <w:p>
      <w:pPr>
        <w:spacing w:after="0"/>
        <w:ind w:left="0"/>
        <w:jc w:val="both"/>
      </w:pPr>
      <w:r>
        <w:rPr>
          <w:rFonts w:ascii="Times New Roman"/>
          <w:b w:val="false"/>
          <w:i w:val="false"/>
          <w:color w:val="000000"/>
          <w:sz w:val="28"/>
        </w:rPr>
        <w:t xml:space="preserve">
      8. OASIS Advanced Message Queueing Protocol (AMQP) v1.0 и выше; </w:t>
      </w:r>
    </w:p>
    <w:bookmarkEnd w:id="602"/>
    <w:bookmarkStart w:name="z611" w:id="603"/>
    <w:p>
      <w:pPr>
        <w:spacing w:after="0"/>
        <w:ind w:left="0"/>
        <w:jc w:val="both"/>
      </w:pPr>
      <w:r>
        <w:rPr>
          <w:rFonts w:ascii="Times New Roman"/>
          <w:b w:val="false"/>
          <w:i w:val="false"/>
          <w:color w:val="000000"/>
          <w:sz w:val="28"/>
        </w:rPr>
        <w:t xml:space="preserve">
      9. OASIS Message Queuing Telemetry Transport (MQTT) Version 3.1.1 и выше. </w:t>
      </w:r>
      <w:r>
        <w:br/>
      </w:r>
      <w:r>
        <w:rPr>
          <w:rFonts w:ascii="Times New Roman"/>
          <w:b w:val="false"/>
          <w:i w:val="false"/>
          <w:color w:val="000000"/>
          <w:sz w:val="28"/>
        </w:rPr>
        <w:t xml:space="preserve">
      4.3.6.1.7. Межгосударственные и национальные стандарты </w:t>
      </w:r>
    </w:p>
    <w:bookmarkEnd w:id="603"/>
    <w:bookmarkStart w:name="z612" w:id="604"/>
    <w:p>
      <w:pPr>
        <w:spacing w:after="0"/>
        <w:ind w:left="0"/>
        <w:jc w:val="both"/>
      </w:pPr>
      <w:r>
        <w:rPr>
          <w:rFonts w:ascii="Times New Roman"/>
          <w:b w:val="false"/>
          <w:i w:val="false"/>
          <w:color w:val="000000"/>
          <w:sz w:val="28"/>
        </w:rPr>
        <w:t xml:space="preserve">
1. Государственный стандарт Республики Беларусь СТБ 2336-2013 «Электронный паспорт товара. Общее описание. Структуры и форматы данных». </w:t>
      </w:r>
    </w:p>
    <w:bookmarkEnd w:id="604"/>
    <w:bookmarkStart w:name="z613" w:id="605"/>
    <w:p>
      <w:pPr>
        <w:spacing w:after="0"/>
        <w:ind w:left="0"/>
        <w:jc w:val="both"/>
      </w:pPr>
      <w:r>
        <w:rPr>
          <w:rFonts w:ascii="Times New Roman"/>
          <w:b w:val="false"/>
          <w:i w:val="false"/>
          <w:color w:val="000000"/>
          <w:sz w:val="28"/>
        </w:rPr>
        <w:t xml:space="preserve">
2. ГОСТ 12.1.030-81 «Электробезопасность. Защитное заземление. Зануление». </w:t>
      </w:r>
    </w:p>
    <w:bookmarkEnd w:id="605"/>
    <w:bookmarkStart w:name="z614" w:id="606"/>
    <w:p>
      <w:pPr>
        <w:spacing w:after="0"/>
        <w:ind w:left="0"/>
        <w:jc w:val="both"/>
      </w:pPr>
      <w:r>
        <w:rPr>
          <w:rFonts w:ascii="Times New Roman"/>
          <w:b w:val="false"/>
          <w:i w:val="false"/>
          <w:color w:val="000000"/>
          <w:sz w:val="28"/>
        </w:rPr>
        <w:t xml:space="preserve">
3. ГОСТ 7.75-97 Система стандартов по информации, библиотечному и издательскому делу. Коды наименований языков. </w:t>
      </w:r>
    </w:p>
    <w:bookmarkEnd w:id="606"/>
    <w:bookmarkStart w:name="z615" w:id="607"/>
    <w:p>
      <w:pPr>
        <w:spacing w:after="0"/>
        <w:ind w:left="0"/>
        <w:jc w:val="both"/>
      </w:pPr>
      <w:r>
        <w:rPr>
          <w:rFonts w:ascii="Times New Roman"/>
          <w:b w:val="false"/>
          <w:i w:val="false"/>
          <w:color w:val="000000"/>
          <w:sz w:val="28"/>
        </w:rPr>
        <w:t xml:space="preserve">
4. ГОСТ 7.67-2003 Система стандартов по информации, библиотечному и издательскому делу. Коды названий стран. </w:t>
      </w:r>
    </w:p>
    <w:bookmarkEnd w:id="607"/>
    <w:bookmarkStart w:name="z616" w:id="608"/>
    <w:p>
      <w:pPr>
        <w:spacing w:after="0"/>
        <w:ind w:left="0"/>
        <w:jc w:val="both"/>
      </w:pPr>
      <w:r>
        <w:rPr>
          <w:rFonts w:ascii="Times New Roman"/>
          <w:b w:val="false"/>
          <w:i w:val="false"/>
          <w:color w:val="000000"/>
          <w:sz w:val="28"/>
        </w:rPr>
        <w:t xml:space="preserve">
5. НК РК07 ISO 4217-2012 «Коды для обозначения валют и фондов». </w:t>
      </w:r>
    </w:p>
    <w:bookmarkEnd w:id="608"/>
    <w:bookmarkStart w:name="z617" w:id="609"/>
    <w:p>
      <w:pPr>
        <w:spacing w:after="0"/>
        <w:ind w:left="0"/>
        <w:jc w:val="both"/>
      </w:pPr>
      <w:r>
        <w:rPr>
          <w:rFonts w:ascii="Times New Roman"/>
          <w:b w:val="false"/>
          <w:i w:val="false"/>
          <w:color w:val="000000"/>
          <w:sz w:val="28"/>
        </w:rPr>
        <w:t xml:space="preserve">
6. ОК (МК (ИСО 3166) 004-97) 025-2001 Общероссийский (межгосударственный) классификатор стран мира. </w:t>
      </w:r>
    </w:p>
    <w:bookmarkEnd w:id="609"/>
    <w:bookmarkStart w:name="z618" w:id="610"/>
    <w:p>
      <w:pPr>
        <w:spacing w:after="0"/>
        <w:ind w:left="0"/>
        <w:jc w:val="both"/>
      </w:pPr>
      <w:r>
        <w:rPr>
          <w:rFonts w:ascii="Times New Roman"/>
          <w:b w:val="false"/>
          <w:i w:val="false"/>
          <w:color w:val="000000"/>
          <w:sz w:val="28"/>
        </w:rPr>
        <w:t xml:space="preserve">
7. ОК (МК (ИСО 4217) 003–97) 014–2000 Общероссийский (межгосударственный) классификатор валют. </w:t>
      </w:r>
      <w:r>
        <w:br/>
      </w:r>
      <w:r>
        <w:rPr>
          <w:rFonts w:ascii="Times New Roman"/>
          <w:b w:val="false"/>
          <w:i w:val="false"/>
          <w:color w:val="000000"/>
          <w:sz w:val="28"/>
        </w:rPr>
        <w:t xml:space="preserve">
      4.3.6.2. В качестве терминологического базиса для однозначной интерпретации описываемых в системе маркировки объектов, событий, процессов и взаимосвязей рекомендуется использовать стандарт: </w:t>
      </w:r>
    </w:p>
    <w:bookmarkEnd w:id="610"/>
    <w:bookmarkStart w:name="z619" w:id="611"/>
    <w:p>
      <w:pPr>
        <w:spacing w:after="0"/>
        <w:ind w:left="0"/>
        <w:jc w:val="both"/>
      </w:pPr>
      <w:r>
        <w:rPr>
          <w:rFonts w:ascii="Times New Roman"/>
          <w:b w:val="false"/>
          <w:i w:val="false"/>
          <w:color w:val="000000"/>
          <w:sz w:val="28"/>
        </w:rPr>
        <w:t xml:space="preserve">
      4.3.6.2.1. Core Business Vocabulary (CBV) Version 1.1.May-2014. </w:t>
      </w:r>
      <w:r>
        <w:br/>
      </w:r>
      <w:r>
        <w:rPr>
          <w:rFonts w:ascii="Times New Roman"/>
          <w:b w:val="false"/>
          <w:i w:val="false"/>
          <w:color w:val="000000"/>
          <w:sz w:val="28"/>
        </w:rPr>
        <w:t xml:space="preserve">
      4.3.6.3. Для реализации прикладного взаимодействия на национальном уровне рекомендуется использовать сервисные службы, определҰнные в стандарте: </w:t>
      </w:r>
    </w:p>
    <w:bookmarkEnd w:id="611"/>
    <w:bookmarkStart w:name="z620" w:id="612"/>
    <w:p>
      <w:pPr>
        <w:spacing w:after="0"/>
        <w:ind w:left="0"/>
        <w:jc w:val="both"/>
      </w:pPr>
      <w:r>
        <w:rPr>
          <w:rFonts w:ascii="Times New Roman"/>
          <w:b w:val="false"/>
          <w:i w:val="false"/>
          <w:color w:val="000000"/>
          <w:sz w:val="28"/>
        </w:rPr>
        <w:t xml:space="preserve">
      4.3.6.3.1. EPC Information Services (EPCIS) Version 1.1 May- 2014. </w:t>
      </w:r>
    </w:p>
    <w:bookmarkEnd w:id="612"/>
    <w:bookmarkStart w:name="z621" w:id="613"/>
    <w:p>
      <w:pPr>
        <w:spacing w:after="0"/>
        <w:ind w:left="0"/>
        <w:jc w:val="both"/>
      </w:pPr>
      <w:r>
        <w:rPr>
          <w:rFonts w:ascii="Times New Roman"/>
          <w:b w:val="false"/>
          <w:i w:val="false"/>
          <w:color w:val="000000"/>
          <w:sz w:val="28"/>
        </w:rPr>
        <w:t xml:space="preserve">
      4.3.6.4. Для реализации национального компонента рекомендуется использовать стандарты: </w:t>
      </w:r>
    </w:p>
    <w:bookmarkEnd w:id="613"/>
    <w:bookmarkStart w:name="z622" w:id="614"/>
    <w:p>
      <w:pPr>
        <w:spacing w:after="0"/>
        <w:ind w:left="0"/>
        <w:jc w:val="both"/>
      </w:pPr>
      <w:r>
        <w:rPr>
          <w:rFonts w:ascii="Times New Roman"/>
          <w:b w:val="false"/>
          <w:i w:val="false"/>
          <w:color w:val="000000"/>
          <w:sz w:val="28"/>
        </w:rPr>
        <w:t xml:space="preserve">
      4.3.6.4.1. EPC Information Services (EPCIS) Version 1.1 May- 2014. </w:t>
      </w:r>
    </w:p>
    <w:bookmarkEnd w:id="614"/>
    <w:bookmarkStart w:name="z623" w:id="615"/>
    <w:p>
      <w:pPr>
        <w:spacing w:after="0"/>
        <w:ind w:left="0"/>
        <w:jc w:val="both"/>
      </w:pPr>
      <w:r>
        <w:rPr>
          <w:rFonts w:ascii="Times New Roman"/>
          <w:b w:val="false"/>
          <w:i w:val="false"/>
          <w:color w:val="000000"/>
          <w:sz w:val="28"/>
        </w:rPr>
        <w:t xml:space="preserve">
      4.3.6.4.2. EEM (EPCIS Event Model) Version 1.1 May-2014. </w:t>
      </w:r>
    </w:p>
    <w:bookmarkEnd w:id="615"/>
    <w:bookmarkStart w:name="z624" w:id="616"/>
    <w:p>
      <w:pPr>
        <w:spacing w:after="0"/>
        <w:ind w:left="0"/>
        <w:jc w:val="both"/>
      </w:pPr>
      <w:r>
        <w:rPr>
          <w:rFonts w:ascii="Times New Roman"/>
          <w:b w:val="false"/>
          <w:i w:val="false"/>
          <w:color w:val="000000"/>
          <w:sz w:val="28"/>
        </w:rPr>
        <w:t xml:space="preserve">
      4.3.6.4.3. Core Business Vocabulary (CBV) Version 1.1.May-2014. </w:t>
      </w:r>
    </w:p>
    <w:bookmarkEnd w:id="616"/>
    <w:bookmarkStart w:name="z625" w:id="617"/>
    <w:p>
      <w:pPr>
        <w:spacing w:after="0"/>
        <w:ind w:left="0"/>
        <w:jc w:val="both"/>
      </w:pPr>
      <w:r>
        <w:rPr>
          <w:rFonts w:ascii="Times New Roman"/>
          <w:b w:val="false"/>
          <w:i w:val="false"/>
          <w:color w:val="000000"/>
          <w:sz w:val="28"/>
        </w:rPr>
        <w:t xml:space="preserve">
      4.3.6.4.4. Business Message Standard (BMS) Trade Item (Data Definition) Release 2.7 и выше. </w:t>
      </w:r>
    </w:p>
    <w:bookmarkEnd w:id="617"/>
    <w:bookmarkStart w:name="z626" w:id="618"/>
    <w:p>
      <w:pPr>
        <w:spacing w:after="0"/>
        <w:ind w:left="0"/>
        <w:jc w:val="both"/>
      </w:pPr>
      <w:r>
        <w:rPr>
          <w:rFonts w:ascii="Times New Roman"/>
          <w:b w:val="false"/>
          <w:i w:val="false"/>
          <w:color w:val="000000"/>
          <w:sz w:val="28"/>
        </w:rPr>
        <w:t xml:space="preserve">
      4.3.6.4.5. Business Message Standard (BMS) Align Basic Party Synchronisation, Release 2.7 и выше. </w:t>
      </w:r>
    </w:p>
    <w:bookmarkEnd w:id="618"/>
    <w:bookmarkStart w:name="z627" w:id="619"/>
    <w:p>
      <w:pPr>
        <w:spacing w:after="0"/>
        <w:ind w:left="0"/>
        <w:jc w:val="both"/>
      </w:pPr>
      <w:r>
        <w:rPr>
          <w:rFonts w:ascii="Times New Roman"/>
          <w:b w:val="false"/>
          <w:i w:val="false"/>
          <w:color w:val="000000"/>
          <w:sz w:val="28"/>
        </w:rPr>
        <w:t>
</w:t>
      </w:r>
      <w:r>
        <w:rPr>
          <w:rFonts w:ascii="Times New Roman"/>
          <w:b/>
          <w:i w:val="false"/>
          <w:color w:val="000000"/>
          <w:sz w:val="28"/>
        </w:rPr>
        <w:t xml:space="preserve">      5. Состав и содержание работ по созданию и внедрению Системы </w:t>
      </w:r>
    </w:p>
    <w:bookmarkEnd w:id="619"/>
    <w:bookmarkStart w:name="z628" w:id="620"/>
    <w:p>
      <w:pPr>
        <w:spacing w:after="0"/>
        <w:ind w:left="0"/>
        <w:jc w:val="both"/>
      </w:pPr>
      <w:r>
        <w:rPr>
          <w:rFonts w:ascii="Times New Roman"/>
          <w:b w:val="false"/>
          <w:i w:val="false"/>
          <w:color w:val="000000"/>
          <w:sz w:val="28"/>
        </w:rPr>
        <w:t xml:space="preserve">
      5.1. В настоящем техническом задании приведены только типовые требования к информационной системе, необходимые для реализации информационно-технологической поддержки типовых бизнес-процессов системы маркировки. На основании настоящего технического задания должны быть разработаны частные технические задания (ЧТЗ) на создание подсистем, входящих в состав данной информационной системы, а также техническое задание на доработку внешних систем, которые должны взаимодействовать с данной информационной системой. </w:t>
      </w:r>
      <w:r>
        <w:br/>
      </w:r>
      <w:r>
        <w:rPr>
          <w:rFonts w:ascii="Times New Roman"/>
          <w:b w:val="false"/>
          <w:i w:val="false"/>
          <w:color w:val="000000"/>
          <w:sz w:val="28"/>
        </w:rPr>
        <w:t>
</w:t>
      </w:r>
      <w:r>
        <w:rPr>
          <w:rFonts w:ascii="Times New Roman"/>
          <w:b w:val="false"/>
          <w:i w:val="false"/>
          <w:color w:val="000000"/>
          <w:sz w:val="28"/>
        </w:rPr>
        <w:t xml:space="preserve">
      5.2. Состав и содержание работ по созданию и внедрению системы должны соответствовать ГОСТ 34.601-90, а также календарному плану. </w:t>
      </w:r>
      <w:r>
        <w:br/>
      </w:r>
      <w:r>
        <w:rPr>
          <w:rFonts w:ascii="Times New Roman"/>
          <w:b w:val="false"/>
          <w:i w:val="false"/>
          <w:color w:val="000000"/>
          <w:sz w:val="28"/>
        </w:rPr>
        <w:t>
</w:t>
      </w:r>
      <w:r>
        <w:rPr>
          <w:rFonts w:ascii="Times New Roman"/>
          <w:b w:val="false"/>
          <w:i w:val="false"/>
          <w:color w:val="000000"/>
          <w:sz w:val="28"/>
        </w:rPr>
        <w:t xml:space="preserve">
      5.3. На этапе опытной эксплуатации должна быть определена пилотная зона объектов. </w:t>
      </w:r>
    </w:p>
    <w:bookmarkEnd w:id="620"/>
    <w:p>
      <w:pPr>
        <w:spacing w:after="0"/>
        <w:ind w:left="0"/>
        <w:jc w:val="both"/>
      </w:pPr>
      <w:r>
        <w:rPr>
          <w:rFonts w:ascii="Times New Roman"/>
          <w:b w:val="false"/>
          <w:i w:val="false"/>
          <w:color w:val="000000"/>
          <w:sz w:val="28"/>
        </w:rPr>
        <w:t>Таблица 1. Календарный план создания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4156"/>
        <w:gridCol w:w="3228"/>
        <w:gridCol w:w="3848"/>
        <w:gridCol w:w="1968"/>
      </w:tblGrid>
      <w:tr>
        <w:trPr>
          <w:trHeight w:val="6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r>
      <w:tr>
        <w:trPr>
          <w:trHeight w:val="15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нормативно-распорядительных документов по финансированию создания национальных компонентов информационной системы маркировки товаров или внесение изменений в действующие планы информатизации государств - членов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нормативно-распорядительные документы государств-членов</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2015 г.</w:t>
            </w:r>
          </w:p>
        </w:tc>
      </w:tr>
      <w:tr>
        <w:trPr>
          <w:trHeight w:val="12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выполнения работ по созданию национальных компонентов и компонента Комиссии информационной системы маркировки товаров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заключенные контракты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Комиссия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2015 г.</w:t>
            </w:r>
          </w:p>
        </w:tc>
      </w:tr>
      <w:tr>
        <w:trPr>
          <w:trHeight w:val="12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технической документации, необходимой для информационного взаимодействия национальных компонентов информационной системы маркировки товаров и информационных систем компетентных органов государств-членов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технической документации</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Комиссия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2015 г.</w:t>
            </w:r>
          </w:p>
        </w:tc>
      </w:tr>
      <w:tr>
        <w:trPr>
          <w:trHeight w:val="12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технологических документов, регламентирующих информационное взаимодействие между национальными компонентами, а также между национальными компонентами и компонентом Комиссии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технологических документов, Решение Коллегии Комиссии</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государства-члены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2015 г.</w:t>
            </w:r>
          </w:p>
        </w:tc>
      </w:tr>
      <w:tr>
        <w:trPr>
          <w:trHeight w:val="12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программного обеспечения национальных компонентов информационной системы маркировки товаров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тестирования программного обеспечения</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выбранные исполнители</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r>
      <w:tr>
        <w:trPr>
          <w:trHeight w:val="16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программного обеспечения компонента Комиссии информационной системы маркировки товаров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тестирования программного обеспечения</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выбранный исполнитель</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r>
      <w:tr>
        <w:trPr>
          <w:trHeight w:val="9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оборудования для национальных компонентов информационной системы маркировки товаров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поставки оборудования</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выбранные исполнители</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2015 г.</w:t>
            </w:r>
          </w:p>
        </w:tc>
      </w:tr>
      <w:tr>
        <w:trPr>
          <w:trHeight w:val="18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Интеграционные работы по подключению национальных компонентов информационной системы маркировки товаров к национальным системам межведомственного взаимодействия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интеграционного тестирования</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выбранный исполнитель, Комиссия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2016 г.</w:t>
            </w:r>
          </w:p>
        </w:tc>
      </w:tr>
      <w:tr>
        <w:trPr>
          <w:trHeight w:val="18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Тестирование информационного взаимодействия между национальными компонентами, а также между национальными компонентами и компонентом Комиссии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интеграционного тестирования</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выбранный исполнитель, Комиссия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2016 г.</w:t>
            </w:r>
          </w:p>
        </w:tc>
      </w:tr>
      <w:tr>
        <w:trPr>
          <w:trHeight w:val="12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опытную эксплуатацию компонента Комиссии информационной системы маркировки товаров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приемки в опытную эксплуатацию системы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2016 г.</w:t>
            </w:r>
          </w:p>
        </w:tc>
      </w:tr>
      <w:tr>
        <w:trPr>
          <w:trHeight w:val="12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опытную эксплуатацию национальных компонентов информационной системы маркировки товаров</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приемки в опытную эксплуатацию системы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Комиссия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2016 г.</w:t>
            </w:r>
          </w:p>
        </w:tc>
      </w:tr>
      <w:tr>
        <w:trPr>
          <w:trHeight w:val="12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Ввод в промышленную эксплуатацию национальных компонентов и компонента Комиссии информационной системы маркировки товаров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ввода в промышленную эксплуатацию системы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 Комиссия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апреля 2016 г.</w:t>
            </w:r>
          </w:p>
        </w:tc>
      </w:tr>
    </w:tbl>
    <w:bookmarkStart w:name="z631" w:id="621"/>
    <w:p>
      <w:pPr>
        <w:spacing w:after="0"/>
        <w:ind w:left="0"/>
        <w:jc w:val="both"/>
      </w:pPr>
      <w:r>
        <w:rPr>
          <w:rFonts w:ascii="Times New Roman"/>
          <w:b w:val="false"/>
          <w:i w:val="false"/>
          <w:color w:val="000000"/>
          <w:sz w:val="28"/>
        </w:rPr>
        <w:t>
</w:t>
      </w:r>
      <w:r>
        <w:rPr>
          <w:rFonts w:ascii="Times New Roman"/>
          <w:b/>
          <w:i w:val="false"/>
          <w:color w:val="000000"/>
          <w:sz w:val="28"/>
        </w:rPr>
        <w:t xml:space="preserve">      6. Порядок контроля и приемки системы </w:t>
      </w:r>
    </w:p>
    <w:bookmarkEnd w:id="621"/>
    <w:bookmarkStart w:name="z632" w:id="622"/>
    <w:p>
      <w:pPr>
        <w:spacing w:after="0"/>
        <w:ind w:left="0"/>
        <w:jc w:val="both"/>
      </w:pPr>
      <w:r>
        <w:rPr>
          <w:rFonts w:ascii="Times New Roman"/>
          <w:b w:val="false"/>
          <w:i w:val="false"/>
          <w:color w:val="000000"/>
          <w:sz w:val="28"/>
        </w:rPr>
        <w:t xml:space="preserve">
      6.1. Приемка системы и подсистем должна осуществляться на основании проведения комплексных приемочных испытаний, в соответствии с программой и методикой испытаний в соответствии с национальным законодательством. </w:t>
      </w:r>
    </w:p>
    <w:bookmarkEnd w:id="622"/>
    <w:bookmarkStart w:name="z633" w:id="623"/>
    <w:p>
      <w:pPr>
        <w:spacing w:after="0"/>
        <w:ind w:left="0"/>
        <w:jc w:val="both"/>
      </w:pPr>
      <w:r>
        <w:rPr>
          <w:rFonts w:ascii="Times New Roman"/>
          <w:b w:val="false"/>
          <w:i w:val="false"/>
          <w:color w:val="000000"/>
          <w:sz w:val="28"/>
        </w:rPr>
        <w:t>
</w:t>
      </w:r>
      <w:r>
        <w:rPr>
          <w:rFonts w:ascii="Times New Roman"/>
          <w:b/>
          <w:i w:val="false"/>
          <w:color w:val="000000"/>
          <w:sz w:val="28"/>
        </w:rPr>
        <w:t xml:space="preserve">      7. Требования к составу и содержанию работ по подготовке объекта автоматизации к вводу Системы в действие </w:t>
      </w:r>
    </w:p>
    <w:bookmarkEnd w:id="623"/>
    <w:bookmarkStart w:name="z634" w:id="624"/>
    <w:p>
      <w:pPr>
        <w:spacing w:after="0"/>
        <w:ind w:left="0"/>
        <w:jc w:val="both"/>
      </w:pPr>
      <w:r>
        <w:rPr>
          <w:rFonts w:ascii="Times New Roman"/>
          <w:b w:val="false"/>
          <w:i w:val="false"/>
          <w:color w:val="000000"/>
          <w:sz w:val="28"/>
        </w:rPr>
        <w:t xml:space="preserve">
      7.1. Основные элементы инфраструктуры Системы определяется компетентным органом государства-члена Союза или определенной им организацией в соответствии с национальным законодательством. </w:t>
      </w:r>
    </w:p>
    <w:bookmarkEnd w:id="624"/>
    <w:bookmarkStart w:name="z635" w:id="625"/>
    <w:p>
      <w:pPr>
        <w:spacing w:after="0"/>
        <w:ind w:left="0"/>
        <w:jc w:val="both"/>
      </w:pPr>
      <w:r>
        <w:rPr>
          <w:rFonts w:ascii="Times New Roman"/>
          <w:b w:val="false"/>
          <w:i w:val="false"/>
          <w:color w:val="000000"/>
          <w:sz w:val="28"/>
        </w:rPr>
        <w:t xml:space="preserve">
      7.2. В качестве требований к инфраструктуре должно использоваться описание комплекса технических средств в составе технорабочего проекта системы. </w:t>
      </w:r>
    </w:p>
    <w:bookmarkEnd w:id="625"/>
    <w:bookmarkStart w:name="z636" w:id="626"/>
    <w:p>
      <w:pPr>
        <w:spacing w:after="0"/>
        <w:ind w:left="0"/>
        <w:jc w:val="both"/>
      </w:pPr>
      <w:r>
        <w:rPr>
          <w:rFonts w:ascii="Times New Roman"/>
          <w:b w:val="false"/>
          <w:i w:val="false"/>
          <w:color w:val="000000"/>
          <w:sz w:val="28"/>
        </w:rPr>
        <w:t>
</w:t>
      </w:r>
      <w:r>
        <w:rPr>
          <w:rFonts w:ascii="Times New Roman"/>
          <w:b/>
          <w:i w:val="false"/>
          <w:color w:val="000000"/>
          <w:sz w:val="28"/>
        </w:rPr>
        <w:t xml:space="preserve">      8. Требования к документированию </w:t>
      </w:r>
    </w:p>
    <w:bookmarkEnd w:id="626"/>
    <w:bookmarkStart w:name="z637" w:id="627"/>
    <w:p>
      <w:pPr>
        <w:spacing w:after="0"/>
        <w:ind w:left="0"/>
        <w:jc w:val="both"/>
      </w:pPr>
      <w:r>
        <w:rPr>
          <w:rFonts w:ascii="Times New Roman"/>
          <w:b w:val="false"/>
          <w:i w:val="false"/>
          <w:color w:val="000000"/>
          <w:sz w:val="28"/>
        </w:rPr>
        <w:t xml:space="preserve">
      8.1. Для системы должны быть разработаны следующие документы из числа предусмотренных в ГОСТ 34.201–89 «Информационная технология. Комплекс стандартов на автоматизированные системы. Виды, комплектность и обозначения документов», а также ГОСТ 19.101-77 «Виды программ и программных документов». </w:t>
      </w:r>
    </w:p>
    <w:bookmarkEnd w:id="627"/>
    <w:bookmarkStart w:name="z638" w:id="628"/>
    <w:p>
      <w:pPr>
        <w:spacing w:after="0"/>
        <w:ind w:left="0"/>
        <w:jc w:val="both"/>
      </w:pPr>
      <w:r>
        <w:rPr>
          <w:rFonts w:ascii="Times New Roman"/>
          <w:b w:val="false"/>
          <w:i w:val="false"/>
          <w:color w:val="000000"/>
          <w:sz w:val="28"/>
        </w:rPr>
        <w:t xml:space="preserve">
      8.2. Наименования документов, коды документов, стадии создания, а также содержание документов приведены в таблице ниже (см. таблица 2). </w:t>
      </w:r>
    </w:p>
    <w:bookmarkEnd w:id="628"/>
    <w:p>
      <w:pPr>
        <w:spacing w:after="0"/>
        <w:ind w:left="0"/>
        <w:jc w:val="both"/>
      </w:pPr>
      <w:r>
        <w:rPr>
          <w:rFonts w:ascii="Times New Roman"/>
          <w:b w:val="false"/>
          <w:i w:val="false"/>
          <w:color w:val="000000"/>
          <w:sz w:val="28"/>
        </w:rPr>
        <w:t>Таблица 2. Документы на систему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6623"/>
        <w:gridCol w:w="1159"/>
        <w:gridCol w:w="4499"/>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Стадии создания</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Пояснительная записка к техническому проекту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функциональной структуры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постановки задач (комплекса задач)</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П4</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включает описание организационного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информационного обеспечения системы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П5</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включает описание информационных массивов и информационных взаимодействий </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комплекса технических средств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П9</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программного обеспечения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включает описание общего, системного и специализированного ПО, схему технической архитектуры системы с указанием компонентов и платформ.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Ведомость покупных изделий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администратора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включает руководство по установке ПО</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по техническому обслуживанию</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Включает сведения для применения тестовых и диагностических программ при обслуживании технических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АИБ</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Руководства пользователя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Схема структурная комплекса технических средств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и методика испытаний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таблице приведены следующие обозначения:</w:t>
      </w:r>
    </w:p>
    <w:p>
      <w:pPr>
        <w:spacing w:after="0"/>
        <w:ind w:left="0"/>
        <w:jc w:val="both"/>
      </w:pPr>
      <w:r>
        <w:rPr>
          <w:rFonts w:ascii="Times New Roman"/>
          <w:b w:val="false"/>
          <w:i w:val="false"/>
          <w:color w:val="000000"/>
          <w:sz w:val="28"/>
        </w:rPr>
        <w:t xml:space="preserve">      1. ТП – технический проект; </w:t>
      </w:r>
    </w:p>
    <w:p>
      <w:pPr>
        <w:spacing w:after="0"/>
        <w:ind w:left="0"/>
        <w:jc w:val="both"/>
      </w:pPr>
      <w:r>
        <w:rPr>
          <w:rFonts w:ascii="Times New Roman"/>
          <w:b w:val="false"/>
          <w:i w:val="false"/>
          <w:color w:val="000000"/>
          <w:sz w:val="28"/>
        </w:rPr>
        <w:t xml:space="preserve">      2. РД – рабочая документация. </w:t>
      </w:r>
    </w:p>
    <w:p>
      <w:pPr>
        <w:spacing w:after="0"/>
        <w:ind w:left="0"/>
        <w:jc w:val="both"/>
      </w:pPr>
      <w:r>
        <w:rPr>
          <w:rFonts w:ascii="Times New Roman"/>
          <w:b w:val="false"/>
          <w:i w:val="false"/>
          <w:color w:val="000000"/>
          <w:sz w:val="28"/>
        </w:rPr>
        <w:t xml:space="preserve">      8.3. Документация должна содержать описание программных интерфейсов, которые ИС маркировки будет предоставлять для доступа к своим информационным ресурсам в виде отдельного документа. </w:t>
      </w:r>
    </w:p>
    <w:bookmarkStart w:name="z639" w:id="629"/>
    <w:p>
      <w:pPr>
        <w:spacing w:after="0"/>
        <w:ind w:left="0"/>
        <w:jc w:val="both"/>
      </w:pPr>
      <w:r>
        <w:rPr>
          <w:rFonts w:ascii="Times New Roman"/>
          <w:b w:val="false"/>
          <w:i w:val="false"/>
          <w:color w:val="000000"/>
          <w:sz w:val="28"/>
        </w:rPr>
        <w:t>
</w:t>
      </w:r>
      <w:r>
        <w:rPr>
          <w:rFonts w:ascii="Times New Roman"/>
          <w:b/>
          <w:i w:val="false"/>
          <w:color w:val="000000"/>
          <w:sz w:val="28"/>
        </w:rPr>
        <w:t xml:space="preserve">      9. Источники разработки </w:t>
      </w:r>
    </w:p>
    <w:bookmarkEnd w:id="629"/>
    <w:bookmarkStart w:name="z640" w:id="630"/>
    <w:p>
      <w:pPr>
        <w:spacing w:after="0"/>
        <w:ind w:left="0"/>
        <w:jc w:val="both"/>
      </w:pPr>
      <w:r>
        <w:rPr>
          <w:rFonts w:ascii="Times New Roman"/>
          <w:b w:val="false"/>
          <w:i w:val="false"/>
          <w:color w:val="000000"/>
          <w:sz w:val="28"/>
        </w:rPr>
        <w:t xml:space="preserve">
      1. Отчет о научно-исследовательской работе по теме: «Разработка концепции формирования и применения на территории государств – членов Таможенного союза и Единого экономического пространства системы маркировки отдельных видов продукции легкой промышленности». </w:t>
      </w:r>
    </w:p>
    <w:bookmarkEnd w:id="630"/>
    <w:bookmarkStart w:name="z641" w:id="631"/>
    <w:p>
      <w:pPr>
        <w:spacing w:after="0"/>
        <w:ind w:left="0"/>
        <w:jc w:val="both"/>
      </w:pPr>
      <w:r>
        <w:rPr>
          <w:rFonts w:ascii="Times New Roman"/>
          <w:b w:val="false"/>
          <w:i w:val="false"/>
          <w:color w:val="000000"/>
          <w:sz w:val="28"/>
        </w:rPr>
        <w:t xml:space="preserve">
      2. GS1 GDSN Trade Item Implementation Guide (Руководство по внедрению товарной единицы в глобальной сети синхронизации данных о товарах). </w:t>
      </w:r>
    </w:p>
    <w:bookmarkEnd w:id="631"/>
    <w:bookmarkStart w:name="z642" w:id="632"/>
    <w:p>
      <w:pPr>
        <w:spacing w:after="0"/>
        <w:ind w:left="0"/>
        <w:jc w:val="both"/>
      </w:pPr>
      <w:r>
        <w:rPr>
          <w:rFonts w:ascii="Times New Roman"/>
          <w:b w:val="false"/>
          <w:i w:val="false"/>
          <w:color w:val="000000"/>
          <w:sz w:val="28"/>
        </w:rPr>
        <w:t xml:space="preserve">
      3. Товарная номенклатура внешнеэкономической деятельности, вводимая в действие Решениями Евразийской экономической комиссии «Об утверждении единой Товарной номенклатуры внешнеэкономической деятельности Таможенного союза и Единого таможенного тарифа Таможенного союза». </w:t>
      </w:r>
    </w:p>
    <w:bookmarkEnd w:id="632"/>
    <w:bookmarkStart w:name="z643" w:id="633"/>
    <w:p>
      <w:pPr>
        <w:spacing w:after="0"/>
        <w:ind w:left="0"/>
        <w:jc w:val="both"/>
      </w:pPr>
      <w:r>
        <w:rPr>
          <w:rFonts w:ascii="Times New Roman"/>
          <w:b w:val="false"/>
          <w:i w:val="false"/>
          <w:color w:val="000000"/>
          <w:sz w:val="28"/>
        </w:rPr>
        <w:t xml:space="preserve">
      4. ГОСТ 34.602-89 Информационная технология. Комплекс стандартов на автоматизированные системы. Техническое задание на создание автоматизированной системы. </w:t>
      </w:r>
    </w:p>
    <w:bookmarkEnd w:id="633"/>
    <w:bookmarkStart w:name="z644" w:id="634"/>
    <w:p>
      <w:pPr>
        <w:spacing w:after="0"/>
        <w:ind w:left="0"/>
        <w:jc w:val="both"/>
      </w:pPr>
      <w:r>
        <w:rPr>
          <w:rFonts w:ascii="Times New Roman"/>
          <w:b w:val="false"/>
          <w:i w:val="false"/>
          <w:color w:val="000000"/>
          <w:sz w:val="28"/>
        </w:rPr>
        <w:t xml:space="preserve">
      5. ГОСТ 34.601-90 Комплекс стандартов на автоматизированные системы. Автоматизированные системы. Стадии создания. </w:t>
      </w:r>
    </w:p>
    <w:bookmarkEnd w:id="634"/>
    <w:bookmarkStart w:name="z645" w:id="635"/>
    <w:p>
      <w:pPr>
        <w:spacing w:after="0"/>
        <w:ind w:left="0"/>
        <w:jc w:val="both"/>
      </w:pPr>
      <w:r>
        <w:rPr>
          <w:rFonts w:ascii="Times New Roman"/>
          <w:b w:val="false"/>
          <w:i w:val="false"/>
          <w:color w:val="000000"/>
          <w:sz w:val="28"/>
        </w:rPr>
        <w:t xml:space="preserve">
      6. ГОСТ 34.201-89.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 </w:t>
      </w:r>
    </w:p>
    <w:bookmarkEnd w:id="635"/>
    <w:bookmarkStart w:name="z646" w:id="636"/>
    <w:p>
      <w:pPr>
        <w:spacing w:after="0"/>
        <w:ind w:left="0"/>
        <w:jc w:val="both"/>
      </w:pPr>
      <w:r>
        <w:rPr>
          <w:rFonts w:ascii="Times New Roman"/>
          <w:b w:val="false"/>
          <w:i w:val="false"/>
          <w:color w:val="000000"/>
          <w:sz w:val="28"/>
        </w:rPr>
        <w:t>
</w:t>
      </w:r>
      <w:r>
        <w:rPr>
          <w:rFonts w:ascii="Times New Roman"/>
          <w:b/>
          <w:i w:val="false"/>
          <w:color w:val="000000"/>
          <w:sz w:val="28"/>
        </w:rPr>
        <w:t>      ПРИЛОЖЕНИЕ А.</w:t>
      </w:r>
      <w:r>
        <w:br/>
      </w:r>
      <w:r>
        <w:rPr>
          <w:rFonts w:ascii="Times New Roman"/>
          <w:b w:val="false"/>
          <w:i w:val="false"/>
          <w:color w:val="000000"/>
          <w:sz w:val="28"/>
        </w:rPr>
        <w:t>
</w:t>
      </w:r>
      <w:r>
        <w:rPr>
          <w:rFonts w:ascii="Times New Roman"/>
          <w:b/>
          <w:i w:val="false"/>
          <w:color w:val="000000"/>
          <w:sz w:val="28"/>
        </w:rPr>
        <w:t xml:space="preserve">      Схема типовой (примерной) </w:t>
      </w:r>
      <w:r>
        <w:br/>
      </w:r>
      <w:r>
        <w:rPr>
          <w:rFonts w:ascii="Times New Roman"/>
          <w:b w:val="false"/>
          <w:i w:val="false"/>
          <w:color w:val="000000"/>
          <w:sz w:val="28"/>
        </w:rPr>
        <w:t>
</w:t>
      </w:r>
      <w:r>
        <w:rPr>
          <w:rFonts w:ascii="Times New Roman"/>
          <w:b/>
          <w:i w:val="false"/>
          <w:color w:val="000000"/>
          <w:sz w:val="28"/>
        </w:rPr>
        <w:t>      архитектуры национального компонента</w:t>
      </w:r>
    </w:p>
    <w:bookmarkEnd w:id="636"/>
    <w:p>
      <w:pPr>
        <w:spacing w:after="0"/>
        <w:ind w:left="0"/>
        <w:jc w:val="both"/>
      </w:pPr>
      <w:r>
        <w:rPr>
          <w:rFonts w:ascii="Times New Roman"/>
          <w:b w:val="false"/>
          <w:i w:val="false"/>
          <w:color w:val="000000"/>
          <w:sz w:val="28"/>
        </w:rPr>
        <w:t>      Схема типовой (примерной) архитектуры национального компонента приведена на рисунке ниже (рисунок 2).</w:t>
      </w:r>
    </w:p>
    <w:p>
      <w:pPr>
        <w:spacing w:after="0"/>
        <w:ind w:left="0"/>
        <w:jc w:val="both"/>
      </w:pPr>
      <w:r>
        <w:drawing>
          <wp:inline distT="0" distB="0" distL="0" distR="0">
            <wp:extent cx="86233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23300" cy="5892800"/>
                    </a:xfrm>
                    <a:prstGeom prst="rect">
                      <a:avLst/>
                    </a:prstGeom>
                  </pic:spPr>
                </pic:pic>
              </a:graphicData>
            </a:graphic>
          </wp:inline>
        </w:drawing>
      </w:r>
    </w:p>
    <w:p>
      <w:pPr>
        <w:spacing w:after="0"/>
        <w:ind w:left="0"/>
        <w:jc w:val="both"/>
      </w:pPr>
      <w:r>
        <w:rPr>
          <w:rFonts w:ascii="Times New Roman"/>
          <w:b w:val="false"/>
          <w:i w:val="false"/>
          <w:color w:val="000000"/>
          <w:sz w:val="28"/>
        </w:rPr>
        <w:t>      Рисунок 2 Схема типовой (примерной) архитектуры национального</w:t>
      </w:r>
      <w:r>
        <w:br/>
      </w:r>
      <w:r>
        <w:rPr>
          <w:rFonts w:ascii="Times New Roman"/>
          <w:b w:val="false"/>
          <w:i w:val="false"/>
          <w:color w:val="000000"/>
          <w:sz w:val="28"/>
        </w:rPr>
        <w:t>
                      компонента системы</w:t>
      </w:r>
    </w:p>
    <w:p>
      <w:pPr>
        <w:spacing w:after="0"/>
        <w:ind w:left="0"/>
        <w:jc w:val="both"/>
      </w:pPr>
      <w:r>
        <w:rPr>
          <w:rFonts w:ascii="Times New Roman"/>
          <w:b w:val="false"/>
          <w:i w:val="false"/>
          <w:color w:val="000000"/>
          <w:sz w:val="28"/>
        </w:rPr>
        <w:t>      </w:t>
      </w:r>
      <w:r>
        <w:rPr>
          <w:rFonts w:ascii="Times New Roman"/>
          <w:b/>
          <w:i w:val="false"/>
          <w:color w:val="000000"/>
          <w:sz w:val="28"/>
        </w:rPr>
        <w:t>ПРИЛОЖЕНИЕ Б.</w:t>
      </w:r>
      <w:r>
        <w:br/>
      </w:r>
      <w:r>
        <w:rPr>
          <w:rFonts w:ascii="Times New Roman"/>
          <w:b w:val="false"/>
          <w:i w:val="false"/>
          <w:color w:val="000000"/>
          <w:sz w:val="28"/>
        </w:rPr>
        <w:t>
</w:t>
      </w:r>
      <w:r>
        <w:rPr>
          <w:rFonts w:ascii="Times New Roman"/>
          <w:b/>
          <w:i w:val="false"/>
          <w:color w:val="000000"/>
          <w:sz w:val="28"/>
        </w:rPr>
        <w:t>      Требования к контрольному</w:t>
      </w:r>
      <w:r>
        <w:br/>
      </w:r>
      <w:r>
        <w:rPr>
          <w:rFonts w:ascii="Times New Roman"/>
          <w:b w:val="false"/>
          <w:i w:val="false"/>
          <w:color w:val="000000"/>
          <w:sz w:val="28"/>
        </w:rPr>
        <w:t>
</w:t>
      </w:r>
      <w:r>
        <w:rPr>
          <w:rFonts w:ascii="Times New Roman"/>
          <w:b/>
          <w:i w:val="false"/>
          <w:color w:val="000000"/>
          <w:sz w:val="28"/>
        </w:rPr>
        <w:t>      (идентификационному) знаку</w:t>
      </w:r>
    </w:p>
    <w:p>
      <w:pPr>
        <w:spacing w:after="0"/>
        <w:ind w:left="0"/>
        <w:jc w:val="both"/>
      </w:pPr>
      <w:r>
        <w:rPr>
          <w:rFonts w:ascii="Times New Roman"/>
          <w:b w:val="false"/>
          <w:i w:val="false"/>
          <w:color w:val="000000"/>
          <w:sz w:val="28"/>
        </w:rPr>
        <w:t xml:space="preserve">для товарной позиции «Предметы одежды, принадлежности к одежде и прочие изделия, из натурального меха» </w:t>
      </w:r>
    </w:p>
    <w:p>
      <w:pPr>
        <w:spacing w:after="0"/>
        <w:ind w:left="0"/>
        <w:jc w:val="both"/>
      </w:pPr>
      <w:r>
        <w:rPr>
          <w:rFonts w:ascii="Times New Roman"/>
          <w:b w:val="false"/>
          <w:i w:val="false"/>
          <w:color w:val="000000"/>
          <w:sz w:val="28"/>
        </w:rPr>
        <w:t>(код 4303 ТН ВЭД)</w:t>
      </w:r>
    </w:p>
    <w:bookmarkStart w:name="z647" w:id="637"/>
    <w:p>
      <w:pPr>
        <w:spacing w:after="0"/>
        <w:ind w:left="0"/>
        <w:jc w:val="both"/>
      </w:pPr>
      <w:r>
        <w:rPr>
          <w:rFonts w:ascii="Times New Roman"/>
          <w:b w:val="false"/>
          <w:i w:val="false"/>
          <w:color w:val="000000"/>
          <w:sz w:val="28"/>
        </w:rPr>
        <w:t>
      </w:t>
      </w:r>
      <w:r>
        <w:rPr>
          <w:rFonts w:ascii="Times New Roman"/>
          <w:b/>
          <w:i w:val="false"/>
          <w:color w:val="000000"/>
          <w:sz w:val="28"/>
        </w:rPr>
        <w:t xml:space="preserve">1. Общие требования к контрольному (идентификационному) знаку </w:t>
      </w:r>
    </w:p>
    <w:bookmarkEnd w:id="637"/>
    <w:p>
      <w:pPr>
        <w:spacing w:after="0"/>
        <w:ind w:left="0"/>
        <w:jc w:val="both"/>
      </w:pPr>
      <w:r>
        <w:rPr>
          <w:rFonts w:ascii="Times New Roman"/>
          <w:b w:val="false"/>
          <w:i w:val="false"/>
          <w:color w:val="000000"/>
          <w:sz w:val="28"/>
        </w:rPr>
        <w:t>      Контрольный (идентификационный) знак (далее- КиЗ) является бланком строгой отчетности с элементами (средствами) защиты от подделки (защищенная полиграфическая продукция), предназначенным для маркировки товаров, должен:</w:t>
      </w:r>
    </w:p>
    <w:bookmarkStart w:name="z648" w:id="638"/>
    <w:p>
      <w:pPr>
        <w:spacing w:after="0"/>
        <w:ind w:left="0"/>
        <w:jc w:val="both"/>
      </w:pPr>
      <w:r>
        <w:rPr>
          <w:rFonts w:ascii="Times New Roman"/>
          <w:b w:val="false"/>
          <w:i w:val="false"/>
          <w:color w:val="000000"/>
          <w:sz w:val="28"/>
        </w:rPr>
        <w:t xml:space="preserve">
      1. иметь визуальное (графическое) обозначение государства-члена Евразийского экономического союза выпуска товаров в оборот; </w:t>
      </w:r>
    </w:p>
    <w:bookmarkEnd w:id="638"/>
    <w:bookmarkStart w:name="z649" w:id="639"/>
    <w:p>
      <w:pPr>
        <w:spacing w:after="0"/>
        <w:ind w:left="0"/>
        <w:jc w:val="both"/>
      </w:pPr>
      <w:r>
        <w:rPr>
          <w:rFonts w:ascii="Times New Roman"/>
          <w:b w:val="false"/>
          <w:i w:val="false"/>
          <w:color w:val="000000"/>
          <w:sz w:val="28"/>
        </w:rPr>
        <w:t xml:space="preserve">
      2. иметь визуальное (графическое) обозначение способа выпуска товаров в оборот (ввоз товаров на территорию Евразийского экономического союза, производство товаров на территории Евразийского экономического союза); </w:t>
      </w:r>
    </w:p>
    <w:bookmarkEnd w:id="639"/>
    <w:bookmarkStart w:name="z650" w:id="640"/>
    <w:p>
      <w:pPr>
        <w:spacing w:after="0"/>
        <w:ind w:left="0"/>
        <w:jc w:val="both"/>
      </w:pPr>
      <w:r>
        <w:rPr>
          <w:rFonts w:ascii="Times New Roman"/>
          <w:b w:val="false"/>
          <w:i w:val="false"/>
          <w:color w:val="000000"/>
          <w:sz w:val="28"/>
        </w:rPr>
        <w:t xml:space="preserve">
      3. иметь визуальное (графическое) обозначение товаров по товарной позиции согласно Перечня, подлежащих маркировке, в виде текстового обозначения группы товаров на русском языке (например, Изделия из меха, соответствующего товарной позиции «Предметы одежды, принадлежности к одежде и прочие изделия, из натурального меха»); </w:t>
      </w:r>
    </w:p>
    <w:bookmarkEnd w:id="640"/>
    <w:bookmarkStart w:name="z651" w:id="641"/>
    <w:p>
      <w:pPr>
        <w:spacing w:after="0"/>
        <w:ind w:left="0"/>
        <w:jc w:val="both"/>
      </w:pPr>
      <w:r>
        <w:rPr>
          <w:rFonts w:ascii="Times New Roman"/>
          <w:b w:val="false"/>
          <w:i w:val="false"/>
          <w:color w:val="000000"/>
          <w:sz w:val="28"/>
        </w:rPr>
        <w:t xml:space="preserve">
      4. обеспечивать идентификацию каждой единицы маркированного товара; </w:t>
      </w:r>
    </w:p>
    <w:bookmarkEnd w:id="641"/>
    <w:bookmarkStart w:name="z652" w:id="642"/>
    <w:p>
      <w:pPr>
        <w:spacing w:after="0"/>
        <w:ind w:left="0"/>
        <w:jc w:val="both"/>
      </w:pPr>
      <w:r>
        <w:rPr>
          <w:rFonts w:ascii="Times New Roman"/>
          <w:b w:val="false"/>
          <w:i w:val="false"/>
          <w:color w:val="000000"/>
          <w:sz w:val="28"/>
        </w:rPr>
        <w:t xml:space="preserve">
      5. иметь защиту от дублирования и повторного использования; </w:t>
      </w:r>
    </w:p>
    <w:bookmarkEnd w:id="642"/>
    <w:bookmarkStart w:name="z653" w:id="643"/>
    <w:p>
      <w:pPr>
        <w:spacing w:after="0"/>
        <w:ind w:left="0"/>
        <w:jc w:val="both"/>
      </w:pPr>
      <w:r>
        <w:rPr>
          <w:rFonts w:ascii="Times New Roman"/>
          <w:b w:val="false"/>
          <w:i w:val="false"/>
          <w:color w:val="000000"/>
          <w:sz w:val="28"/>
        </w:rPr>
        <w:t xml:space="preserve">
      6. иметь визуальное (графическое) обозначение содержащейся в нем RFID метки (в случае использования); </w:t>
      </w:r>
    </w:p>
    <w:bookmarkEnd w:id="643"/>
    <w:bookmarkStart w:name="z654" w:id="644"/>
    <w:p>
      <w:pPr>
        <w:spacing w:after="0"/>
        <w:ind w:left="0"/>
        <w:jc w:val="both"/>
      </w:pPr>
      <w:r>
        <w:rPr>
          <w:rFonts w:ascii="Times New Roman"/>
          <w:b w:val="false"/>
          <w:i w:val="false"/>
          <w:color w:val="000000"/>
          <w:sz w:val="28"/>
        </w:rPr>
        <w:t xml:space="preserve">
      7. иметь нанесенные изготовителем полиграфическим способом идентификатор КиЗ; </w:t>
      </w:r>
    </w:p>
    <w:bookmarkEnd w:id="644"/>
    <w:bookmarkStart w:name="z655" w:id="645"/>
    <w:p>
      <w:pPr>
        <w:spacing w:after="0"/>
        <w:ind w:left="0"/>
        <w:jc w:val="both"/>
      </w:pPr>
      <w:r>
        <w:rPr>
          <w:rFonts w:ascii="Times New Roman"/>
          <w:b w:val="false"/>
          <w:i w:val="false"/>
          <w:color w:val="000000"/>
          <w:sz w:val="28"/>
        </w:rPr>
        <w:t xml:space="preserve">
      8. иметь нанесенный полиграфическим способом линейный штриховой код; </w:t>
      </w:r>
    </w:p>
    <w:bookmarkEnd w:id="645"/>
    <w:bookmarkStart w:name="z656" w:id="646"/>
    <w:p>
      <w:pPr>
        <w:spacing w:after="0"/>
        <w:ind w:left="0"/>
        <w:jc w:val="both"/>
      </w:pPr>
      <w:r>
        <w:rPr>
          <w:rFonts w:ascii="Times New Roman"/>
          <w:b w:val="false"/>
          <w:i w:val="false"/>
          <w:color w:val="000000"/>
          <w:sz w:val="28"/>
        </w:rPr>
        <w:t xml:space="preserve">
      9. иметь нанесенный полиграфическим способом двумерный штриховой код. </w:t>
      </w:r>
    </w:p>
    <w:bookmarkEnd w:id="646"/>
    <w:bookmarkStart w:name="z657" w:id="647"/>
    <w:p>
      <w:pPr>
        <w:spacing w:after="0"/>
        <w:ind w:left="0"/>
        <w:jc w:val="both"/>
      </w:pPr>
      <w:r>
        <w:rPr>
          <w:rFonts w:ascii="Times New Roman"/>
          <w:b w:val="false"/>
          <w:i w:val="false"/>
          <w:color w:val="000000"/>
          <w:sz w:val="28"/>
        </w:rPr>
        <w:t>
</w:t>
      </w:r>
      <w:r>
        <w:rPr>
          <w:rFonts w:ascii="Times New Roman"/>
          <w:b/>
          <w:i w:val="false"/>
          <w:color w:val="000000"/>
          <w:sz w:val="28"/>
        </w:rPr>
        <w:t xml:space="preserve">2. Требования к графической информации и размерам контрольного (идентификационного) знака </w:t>
      </w:r>
    </w:p>
    <w:bookmarkEnd w:id="647"/>
    <w:p>
      <w:pPr>
        <w:spacing w:after="0"/>
        <w:ind w:left="0"/>
        <w:jc w:val="both"/>
      </w:pPr>
      <w:r>
        <w:rPr>
          <w:rFonts w:ascii="Times New Roman"/>
          <w:b w:val="false"/>
          <w:i w:val="false"/>
          <w:color w:val="000000"/>
          <w:sz w:val="28"/>
        </w:rPr>
        <w:t>      Примерные допустимые размеры в зависимости от способа крепления КиЗ:</w:t>
      </w:r>
    </w:p>
    <w:p>
      <w:pPr>
        <w:spacing w:after="0"/>
        <w:ind w:left="0"/>
        <w:jc w:val="both"/>
      </w:pPr>
      <w:r>
        <w:rPr>
          <w:rFonts w:ascii="Times New Roman"/>
          <w:b w:val="false"/>
          <w:i w:val="false"/>
          <w:color w:val="000000"/>
          <w:sz w:val="28"/>
        </w:rPr>
        <w:t xml:space="preserve">      1. 25 мм х 160 мм (опционально до 25 мм х 210 мм). </w:t>
      </w:r>
    </w:p>
    <w:p>
      <w:pPr>
        <w:spacing w:after="0"/>
        <w:ind w:left="0"/>
        <w:jc w:val="both"/>
      </w:pPr>
      <w:r>
        <w:rPr>
          <w:rFonts w:ascii="Times New Roman"/>
          <w:b w:val="false"/>
          <w:i w:val="false"/>
          <w:color w:val="000000"/>
          <w:sz w:val="28"/>
        </w:rPr>
        <w:t xml:space="preserve">      2. 53 мм х 80 мм (опционально до 53 мм х 170 мм). </w:t>
      </w:r>
    </w:p>
    <w:p>
      <w:pPr>
        <w:spacing w:after="0"/>
        <w:ind w:left="0"/>
        <w:jc w:val="both"/>
      </w:pPr>
      <w:r>
        <w:drawing>
          <wp:inline distT="0" distB="0" distL="0" distR="0">
            <wp:extent cx="83693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69300" cy="5080000"/>
                    </a:xfrm>
                    <a:prstGeom prst="rect">
                      <a:avLst/>
                    </a:prstGeom>
                  </pic:spPr>
                </pic:pic>
              </a:graphicData>
            </a:graphic>
          </wp:inline>
        </w:drawing>
      </w:r>
    </w:p>
    <w:p>
      <w:pPr>
        <w:spacing w:after="0"/>
        <w:ind w:left="0"/>
        <w:jc w:val="both"/>
      </w:pPr>
      <w:r>
        <w:rPr>
          <w:rFonts w:ascii="Times New Roman"/>
          <w:b w:val="false"/>
          <w:i w:val="false"/>
          <w:color w:val="000000"/>
          <w:sz w:val="28"/>
        </w:rPr>
        <w:t xml:space="preserve">      Рис. 1:Пример изображения КиЗ с RFID меткой </w:t>
      </w:r>
    </w:p>
    <w:p>
      <w:pPr>
        <w:spacing w:after="0"/>
        <w:ind w:left="0"/>
        <w:jc w:val="both"/>
      </w:pPr>
      <w:r>
        <w:rPr>
          <w:rFonts w:ascii="Times New Roman"/>
          <w:b w:val="false"/>
          <w:i w:val="false"/>
          <w:color w:val="000000"/>
          <w:sz w:val="28"/>
        </w:rPr>
        <w:t>      На КиЗ печатным способом должны быть нанесены: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131"/>
        <w:gridCol w:w="5206"/>
        <w:gridCol w:w="4054"/>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Графические варианты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 системы маркировки с двух символьным обозначением государства – члена Союза выпуска товара в оборот.</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 - Республика Армения</w:t>
            </w:r>
          </w:p>
          <w:p>
            <w:pPr>
              <w:spacing w:after="20"/>
              <w:ind w:left="20"/>
              <w:jc w:val="both"/>
            </w:pPr>
            <w:r>
              <w:rPr>
                <w:rFonts w:ascii="Times New Roman"/>
                <w:b w:val="false"/>
                <w:i w:val="false"/>
                <w:color w:val="000000"/>
                <w:sz w:val="20"/>
              </w:rPr>
              <w:t>BY - Республика Беларусь</w:t>
            </w:r>
          </w:p>
          <w:p>
            <w:pPr>
              <w:spacing w:after="20"/>
              <w:ind w:left="20"/>
              <w:jc w:val="both"/>
            </w:pPr>
            <w:r>
              <w:rPr>
                <w:rFonts w:ascii="Times New Roman"/>
                <w:b w:val="false"/>
                <w:i w:val="false"/>
                <w:color w:val="000000"/>
                <w:sz w:val="20"/>
              </w:rPr>
              <w:t>KZ - Республика Казахстан</w:t>
            </w:r>
          </w:p>
          <w:p>
            <w:pPr>
              <w:spacing w:after="20"/>
              <w:ind w:left="20"/>
              <w:jc w:val="both"/>
            </w:pPr>
            <w:r>
              <w:rPr>
                <w:rFonts w:ascii="Times New Roman"/>
                <w:b w:val="false"/>
                <w:i w:val="false"/>
                <w:color w:val="000000"/>
                <w:sz w:val="20"/>
              </w:rPr>
              <w:t>RU - Российская Федерация</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«Сокращенные обозначения стран»</w:t>
            </w:r>
          </w:p>
        </w:tc>
      </w:tr>
      <w:tr>
        <w:trPr>
          <w:trHeight w:val="135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способа выпуска товара в оборот (ввоз товаров на территорию Евразийского экономического союза, производство товаров на территории Евразийского экономического союза).</w:t>
            </w:r>
          </w:p>
          <w:p>
            <w:pPr>
              <w:spacing w:after="20"/>
              <w:ind w:left="20"/>
              <w:jc w:val="both"/>
            </w:pPr>
            <w:r>
              <w:rPr>
                <w:rFonts w:ascii="Times New Roman"/>
                <w:b w:val="false"/>
                <w:i w:val="false"/>
                <w:color w:val="000000"/>
                <w:sz w:val="20"/>
              </w:rPr>
              <w:t>15х18 мм.</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товаров, включенных в Перечень, на территории Евразийского экономического союза </w:t>
            </w:r>
          </w:p>
          <w:p>
            <w:pPr>
              <w:spacing w:after="20"/>
              <w:ind w:left="20"/>
              <w:jc w:val="both"/>
            </w:pPr>
            <w:r>
              <w:rPr>
                <w:rFonts w:ascii="Times New Roman"/>
                <w:b w:val="false"/>
                <w:i w:val="false"/>
                <w:color w:val="000000"/>
                <w:sz w:val="20"/>
              </w:rPr>
              <w:t>(Фон КиЗ – зеленый)</w:t>
            </w:r>
          </w:p>
          <w:p>
            <w:pPr>
              <w:spacing w:after="20"/>
              <w:ind w:left="20"/>
              <w:jc w:val="both"/>
            </w:pPr>
            <w:r>
              <w:drawing>
                <wp:inline distT="0" distB="0" distL="0" distR="0">
                  <wp:extent cx="1041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1400" cy="736600"/>
                          </a:xfrm>
                          <a:prstGeom prst="rect">
                            <a:avLst/>
                          </a:prstGeom>
                        </pic:spPr>
                      </pic:pic>
                    </a:graphicData>
                  </a:graphic>
                </wp:inline>
              </w:drawing>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 в случае:</w:t>
            </w:r>
          </w:p>
          <w:p>
            <w:pPr>
              <w:spacing w:after="20"/>
              <w:ind w:left="20"/>
              <w:jc w:val="both"/>
            </w:pPr>
            <w:r>
              <w:rPr>
                <w:rFonts w:ascii="Times New Roman"/>
                <w:b w:val="false"/>
                <w:i w:val="false"/>
                <w:color w:val="000000"/>
                <w:sz w:val="20"/>
              </w:rPr>
              <w:t xml:space="preserve">- Маркировка товаров, включенных в Перечень, контрольными (идентификационными) знаками юридическими лицами и индивидуальными предпринимателями, осуществляющими производство товаров на территории государства-члена Евразийского экономического союза.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Маркировка товаров, произведенных на территории государства-члена Евразийского экономического союза и включенных в Перечень, контрольными (идентификационными) знаками юридическими лицами и индивидуальными предпринимателями, осуществляющими комиссионную торговлю товарами.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Маркировка товаров, произведенных на территории государства-члена Евразийского экономического союза и включенных в Перечень, контрольными (идентификационными) знаками юридическими лицами и индивидуальными предпринимателями, осуществляющими торговлю товарами, возвращенными покупателями.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Маркировка остатков товаров, произведенных на территории государства-члена Евразийского экономического союза, при включении новых товаров в Перечень. </w:t>
            </w:r>
            <w:r>
              <w:rPr>
                <w:rFonts w:ascii="Times New Roman"/>
                <w:b w:val="false"/>
                <w:i w:val="false"/>
                <w:color w:val="000000"/>
                <w:sz w:val="20"/>
              </w:rPr>
              <w:t xml:space="preserve">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товаров, включенных в Перечень, на территорию Евразийского экономического союза, </w:t>
            </w:r>
          </w:p>
          <w:p>
            <w:pPr>
              <w:spacing w:after="20"/>
              <w:ind w:left="20"/>
              <w:jc w:val="both"/>
            </w:pPr>
            <w:r>
              <w:rPr>
                <w:rFonts w:ascii="Times New Roman"/>
                <w:b w:val="false"/>
                <w:i w:val="false"/>
                <w:color w:val="000000"/>
                <w:sz w:val="20"/>
              </w:rPr>
              <w:t>(Фон КиЗ – красный)</w:t>
            </w:r>
          </w:p>
          <w:p>
            <w:pPr>
              <w:spacing w:after="20"/>
              <w:ind w:left="20"/>
              <w:jc w:val="both"/>
            </w:pPr>
            <w:r>
              <w:drawing>
                <wp:inline distT="0" distB="0" distL="0" distR="0">
                  <wp:extent cx="1092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92200" cy="889000"/>
                          </a:xfrm>
                          <a:prstGeom prst="rect">
                            <a:avLst/>
                          </a:prstGeom>
                        </pic:spPr>
                      </pic:pic>
                    </a:graphicData>
                  </a:graphic>
                </wp:inline>
              </w:drawing>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 в случае: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Маркировка товаров, включенных в Перечень, контрольными (идентификационными) знаками юридическими лицами и индивидуальными предпринимателями, осуществляющими ввоз товаров на территорию государства-члена Евразийского экономического союза, на территории которого они зарегистрированы, или по их заказу зарубежными производителями товаров в процессе производства.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Маркировка товаров, ввезенных на территорию государства-члена Евразийского экономического союза и включенных в Перечень, контрольными (идентификационными) знаками юридическими лицами и индивидуальными предпринимателями, осуществляющими комиссионную торговлю товарами.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Маркировка товаров, ввезенных на территорию государства-члена Евразийского экономического союза и включенных в Перечень, контрольными (идентификационными) знаками юридическими лицами и индивидуальными предпринимателями, осуществляющими торговлю товарами, возвращенными покупателями.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Маркировка остатков товаров, ввезенных на территорию государства-члена Евразийского экономического союза, при включении новых товаров в Перечень. </w:t>
            </w:r>
            <w:r>
              <w:rPr>
                <w:rFonts w:ascii="Times New Roman"/>
                <w:b w:val="false"/>
                <w:i w:val="false"/>
                <w:color w:val="000000"/>
                <w:sz w:val="20"/>
              </w:rPr>
              <w:t xml:space="preserve">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группы товаров на русском языке.</w:t>
            </w:r>
          </w:p>
          <w:p>
            <w:pPr>
              <w:spacing w:after="20"/>
              <w:ind w:left="20"/>
              <w:jc w:val="both"/>
            </w:pPr>
            <w:r>
              <w:rPr>
                <w:rFonts w:ascii="Times New Roman"/>
                <w:b w:val="false"/>
                <w:i w:val="false"/>
                <w:color w:val="000000"/>
                <w:sz w:val="20"/>
              </w:rPr>
              <w:t>5х45 мм.</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нат. меха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товарной позиции «Предметы одежды, принадлежности к одежде и прочие изделия, из натурального меха» (код 4303 ТН ВЭД).</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КИЗ, дублированный линейным штрих кодом в формате Code 128.</w:t>
            </w:r>
          </w:p>
          <w:p>
            <w:pPr>
              <w:spacing w:after="20"/>
              <w:ind w:left="20"/>
              <w:jc w:val="both"/>
            </w:pPr>
            <w:r>
              <w:rPr>
                <w:rFonts w:ascii="Times New Roman"/>
                <w:b w:val="false"/>
                <w:i w:val="false"/>
                <w:color w:val="000000"/>
                <w:sz w:val="20"/>
              </w:rPr>
              <w:t>12х75 мм.</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XXXXXX-YY-NNNNNNNNNN</w:t>
            </w:r>
          </w:p>
          <w:p>
            <w:pPr>
              <w:spacing w:after="20"/>
              <w:ind w:left="20"/>
              <w:jc w:val="both"/>
            </w:pPr>
            <w:r>
              <w:rPr>
                <w:rFonts w:ascii="Times New Roman"/>
                <w:b w:val="false"/>
                <w:i w:val="false"/>
                <w:color w:val="000000"/>
                <w:sz w:val="20"/>
              </w:rPr>
              <w:t>Например:</w:t>
            </w:r>
          </w:p>
          <w:p>
            <w:pPr>
              <w:spacing w:after="20"/>
              <w:ind w:left="20"/>
              <w:jc w:val="both"/>
            </w:pPr>
            <w:r>
              <w:rPr>
                <w:rFonts w:ascii="Times New Roman"/>
                <w:b w:val="false"/>
                <w:i w:val="false"/>
                <w:color w:val="000000"/>
                <w:sz w:val="20"/>
              </w:rPr>
              <w:t>№: 430301-RU-ABCDEF1234</w:t>
            </w:r>
          </w:p>
          <w:p>
            <w:pPr>
              <w:spacing w:after="20"/>
              <w:ind w:left="20"/>
              <w:jc w:val="both"/>
            </w:pPr>
            <w:r>
              <w:drawing>
                <wp:inline distT="0" distB="0" distL="0" distR="0">
                  <wp:extent cx="2717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17800" cy="609600"/>
                          </a:xfrm>
                          <a:prstGeom prst="rect">
                            <a:avLst/>
                          </a:prstGeom>
                        </pic:spPr>
                      </pic:pic>
                    </a:graphicData>
                  </a:graphic>
                </wp:inline>
              </w:drawing>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правила визуализации идентификатора КиЗ.</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Двумерный штрих код - QR-код, дублирующий идентификатор КиЗ и ссылку на национальный компонент.</w:t>
            </w:r>
          </w:p>
          <w:p>
            <w:pPr>
              <w:spacing w:after="20"/>
              <w:ind w:left="20"/>
              <w:jc w:val="both"/>
            </w:pPr>
            <w:r>
              <w:rPr>
                <w:rFonts w:ascii="Times New Roman"/>
                <w:b w:val="false"/>
                <w:i w:val="false"/>
                <w:color w:val="000000"/>
                <w:sz w:val="20"/>
              </w:rPr>
              <w:t>20х20 мм.</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589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1346200"/>
                          </a:xfrm>
                          <a:prstGeom prst="rect">
                            <a:avLst/>
                          </a:prstGeom>
                        </pic:spPr>
                      </pic:pic>
                    </a:graphicData>
                  </a:graphic>
                </wp:inline>
              </w:drawing>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URL (унифицированный (единообразный) идентификатор ресурса) запроса к национальному компоненту с идентификатором КиЗ.</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наличия RFID – метки.</w:t>
            </w:r>
          </w:p>
          <w:p>
            <w:pPr>
              <w:spacing w:after="20"/>
              <w:ind w:left="20"/>
              <w:jc w:val="both"/>
            </w:pPr>
            <w:r>
              <w:rPr>
                <w:rFonts w:ascii="Times New Roman"/>
                <w:b w:val="false"/>
                <w:i w:val="false"/>
                <w:color w:val="000000"/>
                <w:sz w:val="20"/>
              </w:rPr>
              <w:t>15х15 мм.</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87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87500" cy="1447800"/>
                          </a:xfrm>
                          <a:prstGeom prst="rect">
                            <a:avLst/>
                          </a:prstGeom>
                        </pic:spPr>
                      </pic:pic>
                    </a:graphicData>
                  </a:graphic>
                </wp:inline>
              </w:drawing>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Официальный логотип встроенной RFID-метки по ISO/IEC 29160:2012</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Полиграфические средства защиты (минимально обязательные требования)</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защищенная бумага (целлюлозная или синтетическая) с защитными элементами (защитные волокна, конфетти, элементы «звездное небо»): на выбор эмитента.</w:t>
            </w:r>
          </w:p>
          <w:p>
            <w:pPr>
              <w:spacing w:after="20"/>
              <w:ind w:left="20"/>
              <w:jc w:val="both"/>
            </w:pPr>
            <w:r>
              <w:rPr>
                <w:rFonts w:ascii="Times New Roman"/>
                <w:b w:val="false"/>
                <w:i w:val="false"/>
                <w:color w:val="000000"/>
                <w:sz w:val="20"/>
              </w:rPr>
              <w:t>Наличие защитных признаков на основе голографических элементов, латентных визуализированных изображений: на выбор эмитента.</w:t>
            </w:r>
          </w:p>
          <w:p>
            <w:pPr>
              <w:spacing w:after="20"/>
              <w:ind w:left="20"/>
              <w:jc w:val="both"/>
            </w:pPr>
            <w:r>
              <w:rPr>
                <w:rFonts w:ascii="Times New Roman"/>
                <w:b w:val="false"/>
                <w:i w:val="false"/>
                <w:color w:val="000000"/>
                <w:sz w:val="20"/>
              </w:rPr>
              <w:t>Защитные графические элементы, видимые и (или) невидимые, выполненные защитными красками со следующими свойствами (Люминесценция под воздействием УФ и (или) ИК излучения): на выбор эмитента.</w:t>
            </w:r>
          </w:p>
          <w:p>
            <w:pPr>
              <w:spacing w:after="20"/>
              <w:ind w:left="20"/>
              <w:jc w:val="both"/>
            </w:pPr>
            <w:r>
              <w:rPr>
                <w:rFonts w:ascii="Times New Roman"/>
                <w:b w:val="false"/>
                <w:i w:val="false"/>
                <w:color w:val="000000"/>
                <w:sz w:val="20"/>
              </w:rPr>
              <w:t>Позитивный и негативный микротекст с наличием графических ловушек.</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 для вшивания в изделие.</w:t>
            </w:r>
          </w:p>
          <w:p>
            <w:pPr>
              <w:spacing w:after="20"/>
              <w:ind w:left="20"/>
              <w:jc w:val="both"/>
            </w:pPr>
            <w:r>
              <w:rPr>
                <w:rFonts w:ascii="Times New Roman"/>
                <w:b w:val="false"/>
                <w:i w:val="false"/>
                <w:color w:val="000000"/>
                <w:sz w:val="20"/>
              </w:rPr>
              <w:t>(25x10мм или 53х10мм)</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057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57400" cy="850900"/>
                          </a:xfrm>
                          <a:prstGeom prst="rect">
                            <a:avLst/>
                          </a:prstGeom>
                        </pic:spPr>
                      </pic:pic>
                    </a:graphicData>
                  </a:graphic>
                </wp:inline>
              </w:drawing>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для вшивного способа крепления КиЗ.</w:t>
            </w:r>
          </w:p>
          <w:p>
            <w:pPr>
              <w:spacing w:after="20"/>
              <w:ind w:left="20"/>
              <w:jc w:val="both"/>
            </w:pPr>
            <w:r>
              <w:rPr>
                <w:rFonts w:ascii="Times New Roman"/>
                <w:b w:val="false"/>
                <w:i w:val="false"/>
                <w:color w:val="000000"/>
                <w:sz w:val="20"/>
              </w:rPr>
              <w:t>Для иных способов крепления КИЗ - поле необязательно.</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белое поле</w:t>
            </w:r>
          </w:p>
          <w:p>
            <w:pPr>
              <w:spacing w:after="20"/>
              <w:ind w:left="20"/>
              <w:jc w:val="both"/>
            </w:pPr>
            <w:r>
              <w:rPr>
                <w:rFonts w:ascii="Times New Roman"/>
                <w:b w:val="false"/>
                <w:i w:val="false"/>
                <w:color w:val="000000"/>
                <w:sz w:val="20"/>
              </w:rPr>
              <w:t>(25x40мм или 53х80мм)</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 норковая модель Viola рост 165 размер 46</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Опционально используется производителем (импортером) для нанесения дополнительной информации при маркировке товара (например, нанесение штрих кода, содержащего SGTIN или GTIN, описание товара, размера).</w:t>
            </w:r>
          </w:p>
        </w:tc>
      </w:tr>
    </w:tbl>
    <w:bookmarkStart w:name="z658" w:id="648"/>
    <w:p>
      <w:pPr>
        <w:spacing w:after="0"/>
        <w:ind w:left="0"/>
        <w:jc w:val="both"/>
      </w:pPr>
      <w:r>
        <w:rPr>
          <w:rFonts w:ascii="Times New Roman"/>
          <w:b w:val="false"/>
          <w:i w:val="false"/>
          <w:color w:val="000000"/>
          <w:sz w:val="28"/>
        </w:rPr>
        <w:t>
      </w:t>
      </w:r>
      <w:r>
        <w:rPr>
          <w:rFonts w:ascii="Times New Roman"/>
          <w:b/>
          <w:i w:val="false"/>
          <w:color w:val="000000"/>
          <w:sz w:val="28"/>
        </w:rPr>
        <w:t xml:space="preserve">3. Требования к способу крепления на товаре контрольного (идентификационного) знака </w:t>
      </w:r>
    </w:p>
    <w:bookmarkEnd w:id="648"/>
    <w:p>
      <w:pPr>
        <w:spacing w:after="0"/>
        <w:ind w:left="0"/>
        <w:jc w:val="both"/>
      </w:pPr>
      <w:r>
        <w:rPr>
          <w:rFonts w:ascii="Times New Roman"/>
          <w:b w:val="false"/>
          <w:i w:val="false"/>
          <w:color w:val="000000"/>
          <w:sz w:val="28"/>
        </w:rPr>
        <w:t>      Основные требования к креплению КиЗ на товаре - отсоединение КиЗ от маркированного товара должно нарушать физическую целостность самого контрольного (идентификационного) знака, делающую невозможным его повторного крепление на другом товаре, или конструктивную целостность самого товара, вызывающую дефект его потребительских свойств.</w:t>
      </w:r>
      <w:r>
        <w:br/>
      </w:r>
      <w:r>
        <w:rPr>
          <w:rFonts w:ascii="Times New Roman"/>
          <w:b w:val="false"/>
          <w:i w:val="false"/>
          <w:color w:val="000000"/>
          <w:sz w:val="28"/>
        </w:rPr>
        <w:t>
      При исполнении КиЗ с RFID меткой, отделение КиЗ от товара должно делать невозможным вторичное использование КиЗ.</w:t>
      </w:r>
    </w:p>
    <w:p>
      <w:pPr>
        <w:spacing w:after="0"/>
        <w:ind w:left="0"/>
        <w:jc w:val="both"/>
      </w:pPr>
      <w:r>
        <w:rPr>
          <w:rFonts w:ascii="Times New Roman"/>
          <w:b w:val="false"/>
          <w:i w:val="false"/>
          <w:color w:val="000000"/>
          <w:sz w:val="28"/>
        </w:rPr>
        <w:t>      При маркировке товаров КиЗ рекомендуется использовать следующие способы крепления КиЗ:</w:t>
      </w:r>
    </w:p>
    <w:bookmarkStart w:name="z659" w:id="649"/>
    <w:p>
      <w:pPr>
        <w:spacing w:after="0"/>
        <w:ind w:left="0"/>
        <w:jc w:val="both"/>
      </w:pPr>
      <w:r>
        <w:rPr>
          <w:rFonts w:ascii="Times New Roman"/>
          <w:b w:val="false"/>
          <w:i w:val="false"/>
          <w:color w:val="000000"/>
          <w:sz w:val="28"/>
        </w:rPr>
        <w:t xml:space="preserve">
      1. вшивной, когда КиЗ машинным способов вшивается непосредственно в конструктивный шов изделия, оставляя видимой часть КиЗ, с расположенной на ней графической информацией. </w:t>
      </w:r>
    </w:p>
    <w:bookmarkEnd w:id="649"/>
    <w:bookmarkStart w:name="z660" w:id="650"/>
    <w:p>
      <w:pPr>
        <w:spacing w:after="0"/>
        <w:ind w:left="0"/>
        <w:jc w:val="both"/>
      </w:pPr>
      <w:r>
        <w:rPr>
          <w:rFonts w:ascii="Times New Roman"/>
          <w:b w:val="false"/>
          <w:i w:val="false"/>
          <w:color w:val="000000"/>
          <w:sz w:val="28"/>
        </w:rPr>
        <w:t xml:space="preserve">
      2. Накладной (навесной), когда КиЗ неотделимо крепится к петельному конструктивному элементу товара. </w:t>
      </w:r>
    </w:p>
    <w:bookmarkEnd w:id="650"/>
    <w:bookmarkStart w:name="z661" w:id="651"/>
    <w:p>
      <w:pPr>
        <w:spacing w:after="0"/>
        <w:ind w:left="0"/>
        <w:jc w:val="both"/>
      </w:pPr>
      <w:r>
        <w:rPr>
          <w:rFonts w:ascii="Times New Roman"/>
          <w:b w:val="false"/>
          <w:i w:val="false"/>
          <w:color w:val="000000"/>
          <w:sz w:val="28"/>
        </w:rPr>
        <w:t xml:space="preserve">
      3. клеевой, когда КиЗ выполнен в виде отпечатанной наклейки с клеевым слоем однократного применения, наклеивается на конструктивный элемент товара (вшитый маркировочный ярлык). </w:t>
      </w:r>
    </w:p>
    <w:bookmarkEnd w:id="651"/>
    <w:bookmarkStart w:name="z662" w:id="652"/>
    <w:p>
      <w:pPr>
        <w:spacing w:after="0"/>
        <w:ind w:left="0"/>
        <w:jc w:val="both"/>
      </w:pPr>
      <w:r>
        <w:rPr>
          <w:rFonts w:ascii="Times New Roman"/>
          <w:b w:val="false"/>
          <w:i w:val="false"/>
          <w:color w:val="000000"/>
          <w:sz w:val="28"/>
        </w:rPr>
        <w:t>
      </w:t>
      </w:r>
      <w:r>
        <w:rPr>
          <w:rFonts w:ascii="Times New Roman"/>
          <w:b/>
          <w:i w:val="false"/>
          <w:color w:val="000000"/>
          <w:sz w:val="28"/>
        </w:rPr>
        <w:t>4. Требования к материалу КиЗ</w:t>
      </w:r>
      <w:r>
        <w:rPr>
          <w:rFonts w:ascii="Times New Roman"/>
          <w:b w:val="false"/>
          <w:i w:val="false"/>
          <w:color w:val="000000"/>
          <w:sz w:val="28"/>
        </w:rPr>
        <w:t> </w:t>
      </w:r>
    </w:p>
    <w:bookmarkEnd w:id="652"/>
    <w:p>
      <w:pPr>
        <w:spacing w:after="0"/>
        <w:ind w:left="0"/>
        <w:jc w:val="both"/>
      </w:pPr>
      <w:r>
        <w:rPr>
          <w:rFonts w:ascii="Times New Roman"/>
          <w:b w:val="false"/>
          <w:i w:val="false"/>
          <w:color w:val="000000"/>
          <w:sz w:val="28"/>
        </w:rPr>
        <w:t>Материал КиЗ должен обеспечивать:</w:t>
      </w:r>
      <w:r>
        <w:br/>
      </w:r>
      <w:r>
        <w:rPr>
          <w:rFonts w:ascii="Times New Roman"/>
          <w:b w:val="false"/>
          <w:i w:val="false"/>
          <w:color w:val="000000"/>
          <w:sz w:val="28"/>
        </w:rPr>
        <w:t xml:space="preserve">
      1. Целостность знака и его крепления на товаре. </w:t>
      </w:r>
      <w:r>
        <w:br/>
      </w:r>
      <w:r>
        <w:rPr>
          <w:rFonts w:ascii="Times New Roman"/>
          <w:b w:val="false"/>
          <w:i w:val="false"/>
          <w:color w:val="000000"/>
          <w:sz w:val="28"/>
        </w:rPr>
        <w:t xml:space="preserve">
      2. Читаемость информации до реализации товара потребителю. </w:t>
      </w:r>
      <w:r>
        <w:br/>
      </w:r>
      <w:r>
        <w:rPr>
          <w:rFonts w:ascii="Times New Roman"/>
          <w:b w:val="false"/>
          <w:i w:val="false"/>
          <w:color w:val="000000"/>
          <w:sz w:val="28"/>
        </w:rPr>
        <w:t xml:space="preserve">
      3. Разрушение основы при попытке переклеивания. </w:t>
      </w:r>
      <w:r>
        <w:br/>
      </w:r>
      <w:r>
        <w:rPr>
          <w:rFonts w:ascii="Times New Roman"/>
          <w:b w:val="false"/>
          <w:i w:val="false"/>
          <w:color w:val="000000"/>
          <w:sz w:val="28"/>
        </w:rPr>
        <w:t xml:space="preserve">
      4. Морозоустойчивость (сохранение работоспособности при температуре от -40ҮC и выше). </w:t>
      </w:r>
    </w:p>
    <w:p>
      <w:pPr>
        <w:spacing w:after="0"/>
        <w:ind w:left="0"/>
        <w:jc w:val="both"/>
      </w:pPr>
      <w:r>
        <w:rPr>
          <w:rFonts w:ascii="Times New Roman"/>
          <w:b w:val="false"/>
          <w:i w:val="false"/>
          <w:color w:val="000000"/>
          <w:sz w:val="28"/>
        </w:rPr>
        <w:t>В качестве материала для изготовления КиЗ может использоваться:</w:t>
      </w:r>
      <w:r>
        <w:br/>
      </w:r>
      <w:r>
        <w:rPr>
          <w:rFonts w:ascii="Times New Roman"/>
          <w:b w:val="false"/>
          <w:i w:val="false"/>
          <w:color w:val="000000"/>
          <w:sz w:val="28"/>
        </w:rPr>
        <w:t xml:space="preserve">
      1. бумажная основа. </w:t>
      </w:r>
      <w:r>
        <w:br/>
      </w:r>
      <w:r>
        <w:rPr>
          <w:rFonts w:ascii="Times New Roman"/>
          <w:b w:val="false"/>
          <w:i w:val="false"/>
          <w:color w:val="000000"/>
          <w:sz w:val="28"/>
        </w:rPr>
        <w:t xml:space="preserve">
      2. тканевая основа. </w:t>
      </w:r>
      <w:r>
        <w:br/>
      </w:r>
      <w:r>
        <w:rPr>
          <w:rFonts w:ascii="Times New Roman"/>
          <w:b w:val="false"/>
          <w:i w:val="false"/>
          <w:color w:val="000000"/>
          <w:sz w:val="28"/>
        </w:rPr>
        <w:t xml:space="preserve">
      3. пластиковая основа. </w:t>
      </w:r>
    </w:p>
    <w:bookmarkStart w:name="z663" w:id="653"/>
    <w:p>
      <w:pPr>
        <w:spacing w:after="0"/>
        <w:ind w:left="0"/>
        <w:jc w:val="both"/>
      </w:pPr>
      <w:r>
        <w:rPr>
          <w:rFonts w:ascii="Times New Roman"/>
          <w:b w:val="false"/>
          <w:i w:val="false"/>
          <w:color w:val="000000"/>
          <w:sz w:val="28"/>
        </w:rPr>
        <w:t>
      </w:t>
      </w:r>
      <w:r>
        <w:rPr>
          <w:rFonts w:ascii="Times New Roman"/>
          <w:b/>
          <w:i w:val="false"/>
          <w:color w:val="000000"/>
          <w:sz w:val="28"/>
        </w:rPr>
        <w:t xml:space="preserve">5. Идентификация КиЗ с RFID меткой в БД национального компонента информационной системы маркировки </w:t>
      </w:r>
    </w:p>
    <w:bookmarkEnd w:id="653"/>
    <w:p>
      <w:pPr>
        <w:spacing w:after="0"/>
        <w:ind w:left="0"/>
        <w:jc w:val="both"/>
      </w:pPr>
      <w:r>
        <w:rPr>
          <w:rFonts w:ascii="Times New Roman"/>
          <w:b w:val="false"/>
          <w:i w:val="false"/>
          <w:color w:val="000000"/>
          <w:sz w:val="28"/>
        </w:rPr>
        <w:t>      Идентификаторами КиЗ с RFID меткой являются:</w:t>
      </w:r>
      <w:r>
        <w:br/>
      </w:r>
      <w:r>
        <w:rPr>
          <w:rFonts w:ascii="Times New Roman"/>
          <w:b w:val="false"/>
          <w:i w:val="false"/>
          <w:color w:val="000000"/>
          <w:sz w:val="28"/>
        </w:rPr>
        <w:t xml:space="preserve">
      1. Идентификатор КиЗ. </w:t>
      </w:r>
      <w:r>
        <w:br/>
      </w:r>
      <w:r>
        <w:rPr>
          <w:rFonts w:ascii="Times New Roman"/>
          <w:b w:val="false"/>
          <w:i w:val="false"/>
          <w:color w:val="000000"/>
          <w:sz w:val="28"/>
        </w:rPr>
        <w:t xml:space="preserve">
      2. TID RFID метки. </w:t>
      </w:r>
      <w:r>
        <w:br/>
      </w:r>
      <w:r>
        <w:rPr>
          <w:rFonts w:ascii="Times New Roman"/>
          <w:b w:val="false"/>
          <w:i w:val="false"/>
          <w:color w:val="000000"/>
          <w:sz w:val="28"/>
        </w:rPr>
        <w:t xml:space="preserve">
      3. SGTIN. </w:t>
      </w:r>
    </w:p>
    <w:p>
      <w:pPr>
        <w:spacing w:after="0"/>
        <w:ind w:left="0"/>
        <w:jc w:val="both"/>
      </w:pPr>
      <w:r>
        <w:rPr>
          <w:rFonts w:ascii="Times New Roman"/>
          <w:b w:val="false"/>
          <w:i w:val="false"/>
          <w:color w:val="000000"/>
          <w:sz w:val="28"/>
        </w:rPr>
        <w:t>      Визуально отображаемые на КиЗ идентификатор, продублированный штрих кодом и QR-кодом, сформированный в соответствии с правилами визуализации идентификатора КиЗ, является идентификатором КиЗ и ключом к информации о маркированном товаре в БД национального компонента информационной системы маркировки. Уникальность визуально отображаемого на КиЗ идентификатора обеспечивается в соответствии с принятым национальным законодательством.</w:t>
      </w:r>
    </w:p>
    <w:p>
      <w:pPr>
        <w:spacing w:after="0"/>
        <w:ind w:left="0"/>
        <w:jc w:val="both"/>
      </w:pPr>
      <w:r>
        <w:rPr>
          <w:rFonts w:ascii="Times New Roman"/>
          <w:b w:val="false"/>
          <w:i w:val="false"/>
          <w:color w:val="000000"/>
          <w:sz w:val="28"/>
        </w:rPr>
        <w:t>      Номер TID является радиочастотным идентификатором КиЗ и защищенным ключом к информации о маркированном товаре в БД национального компонента информационной системы маркировки. Глобальная уникальность TID обеспечивается при производстве чипа для RFID метки в соответствии с ГОСТ Р ИСО/МЭК 15963-2011.</w:t>
      </w:r>
    </w:p>
    <w:p>
      <w:pPr>
        <w:spacing w:after="0"/>
        <w:ind w:left="0"/>
        <w:jc w:val="both"/>
      </w:pPr>
      <w:r>
        <w:rPr>
          <w:rFonts w:ascii="Times New Roman"/>
          <w:b w:val="false"/>
          <w:i w:val="false"/>
          <w:color w:val="000000"/>
          <w:sz w:val="28"/>
        </w:rPr>
        <w:t>      Например, по алгоритму сериализации, в соответствии с GS1 EPC-enabled RFID Serialization Management for SGTIN-96, может быть сформирован SGTIN, являющийся радиочастотным идентификатором единицы товара, записанный в банк памяти RFID метки КиЗ.</w:t>
      </w:r>
    </w:p>
    <w:p>
      <w:pPr>
        <w:spacing w:after="0"/>
        <w:ind w:left="0"/>
        <w:jc w:val="both"/>
      </w:pPr>
      <w:r>
        <w:rPr>
          <w:rFonts w:ascii="Times New Roman"/>
          <w:b w:val="false"/>
          <w:i w:val="false"/>
          <w:color w:val="000000"/>
          <w:sz w:val="28"/>
        </w:rPr>
        <w:t>      Запись идентификаторов в память RFID-метки и в информационную систему маркировки может проводиться в несколько этапов. Последовательность записи и количество этапов определяется на национальном уровне.</w:t>
      </w:r>
    </w:p>
    <w:bookmarkStart w:name="z664" w:id="654"/>
    <w:p>
      <w:pPr>
        <w:spacing w:after="0"/>
        <w:ind w:left="0"/>
        <w:jc w:val="both"/>
      </w:pPr>
      <w:r>
        <w:rPr>
          <w:rFonts w:ascii="Times New Roman"/>
          <w:b w:val="false"/>
          <w:i w:val="false"/>
          <w:color w:val="000000"/>
          <w:sz w:val="28"/>
        </w:rPr>
        <w:t>
</w:t>
      </w:r>
      <w:r>
        <w:rPr>
          <w:rFonts w:ascii="Times New Roman"/>
          <w:b/>
          <w:i w:val="false"/>
          <w:color w:val="000000"/>
          <w:sz w:val="28"/>
        </w:rPr>
        <w:t xml:space="preserve">      6. Правила визуализации идентификатора КиЗ </w:t>
      </w:r>
    </w:p>
    <w:bookmarkEnd w:id="654"/>
    <w:p>
      <w:pPr>
        <w:spacing w:after="0"/>
        <w:ind w:left="0"/>
        <w:jc w:val="both"/>
      </w:pPr>
      <w:r>
        <w:rPr>
          <w:rFonts w:ascii="Times New Roman"/>
          <w:b w:val="false"/>
          <w:i w:val="false"/>
          <w:color w:val="000000"/>
          <w:sz w:val="28"/>
        </w:rPr>
        <w:t xml:space="preserve">      Визуально отображаемый идентификатор КиЗ </w:t>
      </w:r>
    </w:p>
    <w:p>
      <w:pPr>
        <w:spacing w:after="0"/>
        <w:ind w:left="0"/>
        <w:jc w:val="left"/>
      </w:pPr>
      <w:r>
        <w:rPr>
          <w:rFonts w:ascii="Times New Roman"/>
          <w:b/>
          <w:i w:val="false"/>
          <w:color w:val="000000"/>
        </w:rPr>
        <w:t xml:space="preserve"> XXXXXX-YY-NNNNNNNNNN</w:t>
      </w:r>
    </w:p>
    <w:bookmarkStart w:name="z665" w:id="655"/>
    <w:p>
      <w:pPr>
        <w:spacing w:after="0"/>
        <w:ind w:left="0"/>
        <w:jc w:val="both"/>
      </w:pPr>
      <w:r>
        <w:rPr>
          <w:rFonts w:ascii="Times New Roman"/>
          <w:b w:val="false"/>
          <w:i w:val="false"/>
          <w:color w:val="000000"/>
          <w:sz w:val="28"/>
        </w:rPr>
        <w:t>      формируется по следующим правилам:</w:t>
      </w:r>
      <w:r>
        <w:br/>
      </w:r>
      <w:r>
        <w:rPr>
          <w:rFonts w:ascii="Times New Roman"/>
          <w:b w:val="false"/>
          <w:i w:val="false"/>
          <w:color w:val="000000"/>
          <w:sz w:val="28"/>
        </w:rPr>
        <w:t xml:space="preserve">
      1. </w:t>
      </w:r>
      <w:r>
        <w:rPr>
          <w:rFonts w:ascii="Times New Roman"/>
          <w:b/>
          <w:i w:val="false"/>
          <w:color w:val="000000"/>
          <w:sz w:val="28"/>
        </w:rPr>
        <w:t>XXXXXX-YY</w:t>
      </w:r>
      <w:r>
        <w:rPr>
          <w:rFonts w:ascii="Times New Roman"/>
          <w:b w:val="false"/>
          <w:i w:val="false"/>
          <w:color w:val="000000"/>
          <w:sz w:val="28"/>
        </w:rPr>
        <w:t xml:space="preserve"> - тип КиЗ и код государства – члена Союза эмиссии КиЗ формируется эмитентом из 8 буквенно-числовых символов: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i w:val="false"/>
          <w:color w:val="000000"/>
          <w:sz w:val="28"/>
        </w:rPr>
        <w:t>XXXXXXX</w:t>
      </w:r>
      <w:r>
        <w:rPr>
          <w:rFonts w:ascii="Times New Roman"/>
          <w:b w:val="false"/>
          <w:i w:val="false"/>
          <w:color w:val="000000"/>
          <w:sz w:val="28"/>
        </w:rPr>
        <w:t xml:space="preserve"> – (тип КиЗ) 6 буквенно-числовых символов формируются в соответствии с принятым национальным законодательством и обеспечивает уникальность учета единицы товара в рамках товарной группы и способа выпуска товаров, в отношении которых принято решение о маркировке контрольными (идентификационными) знаками, в оборот. </w:t>
      </w:r>
    </w:p>
    <w:bookmarkEnd w:id="655"/>
    <w:p>
      <w:pPr>
        <w:spacing w:after="0"/>
        <w:ind w:left="0"/>
        <w:jc w:val="both"/>
      </w:pPr>
      <w:r>
        <w:rPr>
          <w:rFonts w:ascii="Times New Roman"/>
          <w:b w:val="false"/>
          <w:i w:val="false"/>
          <w:color w:val="000000"/>
          <w:sz w:val="28"/>
        </w:rPr>
        <w:t>      Например, тип КиЗ может содержать:</w:t>
      </w:r>
      <w:r>
        <w:br/>
      </w:r>
      <w:r>
        <w:rPr>
          <w:rFonts w:ascii="Times New Roman"/>
          <w:b w:val="false"/>
          <w:i w:val="false"/>
          <w:color w:val="000000"/>
          <w:sz w:val="28"/>
        </w:rPr>
        <w:t>
      Пример 1:</w:t>
      </w:r>
    </w:p>
    <w:p>
      <w:pPr>
        <w:spacing w:after="0"/>
        <w:ind w:left="0"/>
        <w:jc w:val="both"/>
      </w:pPr>
      <w:r>
        <w:rPr>
          <w:rFonts w:ascii="Times New Roman"/>
          <w:b w:val="false"/>
          <w:i w:val="false"/>
          <w:color w:val="000000"/>
          <w:sz w:val="28"/>
        </w:rPr>
        <w:t xml:space="preserve">      4 знака товарной группы по ТН ВЭД («Предметы одежды, принадлежности к одежде и прочие изделия, из натурального меха» (код </w:t>
      </w:r>
      <w:r>
        <w:rPr>
          <w:rFonts w:ascii="Times New Roman"/>
          <w:b/>
          <w:i w:val="false"/>
          <w:color w:val="000000"/>
          <w:sz w:val="28"/>
        </w:rPr>
        <w:t>4303</w:t>
      </w:r>
      <w:r>
        <w:rPr>
          <w:rFonts w:ascii="Times New Roman"/>
          <w:b w:val="false"/>
          <w:i w:val="false"/>
          <w:color w:val="000000"/>
          <w:sz w:val="28"/>
        </w:rPr>
        <w:t xml:space="preserve"> ТН ВЭД)); Код способа выпуска товаров в оборот:</w:t>
      </w:r>
      <w:r>
        <w:br/>
      </w:r>
      <w:r>
        <w:rPr>
          <w:rFonts w:ascii="Times New Roman"/>
          <w:b w:val="false"/>
          <w:i w:val="false"/>
          <w:color w:val="000000"/>
          <w:sz w:val="28"/>
        </w:rPr>
        <w:t>
      </w:t>
      </w:r>
      <w:r>
        <w:rPr>
          <w:rFonts w:ascii="Times New Roman"/>
          <w:b/>
          <w:i w:val="false"/>
          <w:color w:val="000000"/>
          <w:sz w:val="28"/>
        </w:rPr>
        <w:t>01</w:t>
      </w:r>
      <w:r>
        <w:rPr>
          <w:rFonts w:ascii="Times New Roman"/>
          <w:b w:val="false"/>
          <w:i w:val="false"/>
          <w:color w:val="000000"/>
          <w:sz w:val="28"/>
        </w:rPr>
        <w:t xml:space="preserve"> – производство товаров на территории Евразийского экономического союза.</w:t>
      </w:r>
      <w:r>
        <w:br/>
      </w:r>
      <w:r>
        <w:rPr>
          <w:rFonts w:ascii="Times New Roman"/>
          <w:b w:val="false"/>
          <w:i w:val="false"/>
          <w:color w:val="000000"/>
          <w:sz w:val="28"/>
        </w:rPr>
        <w:t>
      02 – ввоз товаров на территорию Евразийского экономического союза.</w:t>
      </w:r>
      <w:r>
        <w:br/>
      </w:r>
      <w:r>
        <w:rPr>
          <w:rFonts w:ascii="Times New Roman"/>
          <w:b w:val="false"/>
          <w:i w:val="false"/>
          <w:color w:val="000000"/>
          <w:sz w:val="28"/>
        </w:rPr>
        <w:t>
      Пример 2:</w:t>
      </w:r>
      <w:r>
        <w:br/>
      </w:r>
      <w:r>
        <w:rPr>
          <w:rFonts w:ascii="Times New Roman"/>
          <w:b w:val="false"/>
          <w:i w:val="false"/>
          <w:color w:val="000000"/>
          <w:sz w:val="28"/>
        </w:rPr>
        <w:t>
      </w:t>
      </w:r>
      <w:r>
        <w:rPr>
          <w:rFonts w:ascii="Times New Roman"/>
          <w:b/>
          <w:i w:val="false"/>
          <w:color w:val="000000"/>
          <w:sz w:val="28"/>
        </w:rPr>
        <w:t>263406</w:t>
      </w:r>
      <w:r>
        <w:rPr>
          <w:rFonts w:ascii="Times New Roman"/>
          <w:b w:val="false"/>
          <w:i w:val="false"/>
          <w:color w:val="000000"/>
          <w:sz w:val="28"/>
        </w:rPr>
        <w:t xml:space="preserve"> – 6 знаков типа КиЗ, формируемых в соответствии с принятым национальным законодательством.</w:t>
      </w:r>
    </w:p>
    <w:bookmarkStart w:name="z667" w:id="656"/>
    <w:p>
      <w:pPr>
        <w:spacing w:after="0"/>
        <w:ind w:left="0"/>
        <w:jc w:val="both"/>
      </w:pPr>
      <w:r>
        <w:rPr>
          <w:rFonts w:ascii="Times New Roman"/>
          <w:b w:val="false"/>
          <w:i w:val="false"/>
          <w:color w:val="000000"/>
          <w:sz w:val="28"/>
        </w:rPr>
        <w:t xml:space="preserve">
      1.2. </w:t>
      </w:r>
      <w:r>
        <w:rPr>
          <w:rFonts w:ascii="Times New Roman"/>
          <w:b/>
          <w:i w:val="false"/>
          <w:color w:val="000000"/>
          <w:sz w:val="28"/>
        </w:rPr>
        <w:t>YY</w:t>
      </w:r>
      <w:r>
        <w:rPr>
          <w:rFonts w:ascii="Times New Roman"/>
          <w:b w:val="false"/>
          <w:i w:val="false"/>
          <w:color w:val="000000"/>
          <w:sz w:val="28"/>
        </w:rPr>
        <w:t xml:space="preserve"> - Двух символьный код государства – члена Союза эмиссии КиЗ согласно ISO 3166-1:2013: </w:t>
      </w:r>
      <w:r>
        <w:br/>
      </w:r>
      <w:r>
        <w:rPr>
          <w:rFonts w:ascii="Times New Roman"/>
          <w:b w:val="false"/>
          <w:i w:val="false"/>
          <w:color w:val="000000"/>
          <w:sz w:val="28"/>
        </w:rPr>
        <w:t>
      AM - Республика Армения.</w:t>
      </w:r>
      <w:r>
        <w:br/>
      </w:r>
      <w:r>
        <w:rPr>
          <w:rFonts w:ascii="Times New Roman"/>
          <w:b w:val="false"/>
          <w:i w:val="false"/>
          <w:color w:val="000000"/>
          <w:sz w:val="28"/>
        </w:rPr>
        <w:t>
      BY - Республика Беларусь.</w:t>
      </w:r>
      <w:r>
        <w:br/>
      </w:r>
      <w:r>
        <w:rPr>
          <w:rFonts w:ascii="Times New Roman"/>
          <w:b w:val="false"/>
          <w:i w:val="false"/>
          <w:color w:val="000000"/>
          <w:sz w:val="28"/>
        </w:rPr>
        <w:t>
      KZ - Республика Казахстан.</w:t>
      </w:r>
      <w:r>
        <w:br/>
      </w:r>
      <w:r>
        <w:rPr>
          <w:rFonts w:ascii="Times New Roman"/>
          <w:b w:val="false"/>
          <w:i w:val="false"/>
          <w:color w:val="000000"/>
          <w:sz w:val="28"/>
        </w:rPr>
        <w:t>
      RU - Российская Федерация.</w:t>
      </w:r>
    </w:p>
    <w:bookmarkEnd w:id="656"/>
    <w:p>
      <w:pPr>
        <w:spacing w:after="0"/>
        <w:ind w:left="0"/>
        <w:jc w:val="both"/>
      </w:pPr>
      <w:r>
        <w:rPr>
          <w:rFonts w:ascii="Times New Roman"/>
          <w:b w:val="false"/>
          <w:i w:val="false"/>
          <w:color w:val="000000"/>
          <w:sz w:val="28"/>
        </w:rPr>
        <w:t xml:space="preserve">      Пример 1: </w:t>
      </w:r>
      <w:r>
        <w:rPr>
          <w:rFonts w:ascii="Times New Roman"/>
          <w:b/>
          <w:i w:val="false"/>
          <w:color w:val="000000"/>
          <w:sz w:val="28"/>
        </w:rPr>
        <w:t>430301-RU</w:t>
      </w:r>
      <w:r>
        <w:br/>
      </w:r>
      <w:r>
        <w:rPr>
          <w:rFonts w:ascii="Times New Roman"/>
          <w:b w:val="false"/>
          <w:i w:val="false"/>
          <w:color w:val="000000"/>
          <w:sz w:val="28"/>
        </w:rPr>
        <w:t xml:space="preserve">
      Пример 2: </w:t>
      </w:r>
      <w:r>
        <w:rPr>
          <w:rFonts w:ascii="Times New Roman"/>
          <w:b/>
          <w:i w:val="false"/>
          <w:color w:val="000000"/>
          <w:sz w:val="28"/>
        </w:rPr>
        <w:t>263406-BY</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NNNNNNNNNN</w:t>
      </w:r>
      <w:r>
        <w:rPr>
          <w:rFonts w:ascii="Times New Roman"/>
          <w:b w:val="false"/>
          <w:i w:val="false"/>
          <w:color w:val="000000"/>
          <w:sz w:val="28"/>
        </w:rPr>
        <w:t xml:space="preserve"> – серия и номер КиЗ – 10-значные буквенно-числовые символы, в которых могут использоваться в любой комбинации цифры от 0 до 9 и заглавные буквы латинского алфавита (A, B, C, D, E, F), формируются в соответствии с принятым национальным законодательством и обеспечивает уникальность учета единицы товара в рамках товарной группы и способа выпуска товаров, в отношении которых принято решение о маркировке контрольными (идентификационными) знаками, в оборот. </w:t>
      </w:r>
    </w:p>
    <w:p>
      <w:pPr>
        <w:spacing w:after="0"/>
        <w:ind w:left="0"/>
        <w:jc w:val="both"/>
      </w:pPr>
      <w:r>
        <w:rPr>
          <w:rFonts w:ascii="Times New Roman"/>
          <w:b w:val="false"/>
          <w:i w:val="false"/>
          <w:color w:val="000000"/>
          <w:sz w:val="28"/>
        </w:rPr>
        <w:t>      Например, серия и номер КиЗ могут быть:</w:t>
      </w:r>
      <w:r>
        <w:br/>
      </w:r>
      <w:r>
        <w:rPr>
          <w:rFonts w:ascii="Times New Roman"/>
          <w:b w:val="false"/>
          <w:i w:val="false"/>
          <w:color w:val="000000"/>
          <w:sz w:val="28"/>
        </w:rPr>
        <w:t xml:space="preserve">
      получены эмитентом из диапазона разрешенных ему к использованию номеров от оператора национального компонента </w:t>
      </w:r>
      <w:r>
        <w:br/>
      </w:r>
      <w:r>
        <w:rPr>
          <w:rFonts w:ascii="Times New Roman"/>
          <w:b w:val="false"/>
          <w:i w:val="false"/>
          <w:color w:val="000000"/>
          <w:sz w:val="28"/>
        </w:rPr>
        <w:t xml:space="preserve">
      или </w:t>
      </w:r>
      <w:r>
        <w:br/>
      </w:r>
      <w:r>
        <w:rPr>
          <w:rFonts w:ascii="Times New Roman"/>
          <w:b w:val="false"/>
          <w:i w:val="false"/>
          <w:color w:val="000000"/>
          <w:sz w:val="28"/>
        </w:rPr>
        <w:t>
      сформированы по алгоритму сериализации номера товарной единицы по TID в соответствии с GS1 EPC-enabled RFID Serialization Management for SGTIN-96. в шестнадцатеричной системе счисления.</w:t>
      </w:r>
    </w:p>
    <w:p>
      <w:pPr>
        <w:spacing w:after="0"/>
        <w:ind w:left="0"/>
        <w:jc w:val="both"/>
      </w:pPr>
      <w:r>
        <w:rPr>
          <w:rFonts w:ascii="Times New Roman"/>
          <w:b w:val="false"/>
          <w:i w:val="false"/>
          <w:color w:val="000000"/>
          <w:sz w:val="28"/>
        </w:rPr>
        <w:t xml:space="preserve">      Пример 1: </w:t>
      </w:r>
      <w:r>
        <w:rPr>
          <w:rFonts w:ascii="Times New Roman"/>
          <w:b/>
          <w:i w:val="false"/>
          <w:color w:val="000000"/>
          <w:sz w:val="28"/>
        </w:rPr>
        <w:t>ABCDEF1234</w:t>
      </w:r>
      <w:r>
        <w:br/>
      </w:r>
      <w:r>
        <w:rPr>
          <w:rFonts w:ascii="Times New Roman"/>
          <w:b w:val="false"/>
          <w:i w:val="false"/>
          <w:color w:val="000000"/>
          <w:sz w:val="28"/>
        </w:rPr>
        <w:t xml:space="preserve">
      Пример 2: </w:t>
      </w:r>
      <w:r>
        <w:rPr>
          <w:rFonts w:ascii="Times New Roman"/>
          <w:b/>
          <w:i w:val="false"/>
          <w:color w:val="000000"/>
          <w:sz w:val="28"/>
        </w:rPr>
        <w:t>AA12345678</w:t>
      </w:r>
    </w:p>
    <w:p>
      <w:pPr>
        <w:spacing w:after="0"/>
        <w:ind w:left="0"/>
        <w:jc w:val="both"/>
      </w:pPr>
      <w:r>
        <w:rPr>
          <w:rFonts w:ascii="Times New Roman"/>
          <w:b w:val="false"/>
          <w:i w:val="false"/>
          <w:color w:val="000000"/>
          <w:sz w:val="28"/>
        </w:rPr>
        <w:t>Идентификатор КиЗ должен быть:</w:t>
      </w:r>
    </w:p>
    <w:p>
      <w:pPr>
        <w:spacing w:after="0"/>
        <w:ind w:left="0"/>
        <w:jc w:val="both"/>
      </w:pPr>
      <w:r>
        <w:rPr>
          <w:rFonts w:ascii="Times New Roman"/>
          <w:b w:val="false"/>
          <w:i w:val="false"/>
          <w:color w:val="000000"/>
          <w:sz w:val="28"/>
        </w:rPr>
        <w:t xml:space="preserve">      1. разделен символами « - » между типом КиЗ и кодом государства – члена Союза эмитента КиЗ, а также серией и номером КиЗ. </w:t>
      </w:r>
    </w:p>
    <w:p>
      <w:pPr>
        <w:spacing w:after="0"/>
        <w:ind w:left="0"/>
        <w:jc w:val="both"/>
      </w:pPr>
      <w:r>
        <w:rPr>
          <w:rFonts w:ascii="Times New Roman"/>
          <w:b w:val="false"/>
          <w:i w:val="false"/>
          <w:color w:val="000000"/>
          <w:sz w:val="28"/>
        </w:rPr>
        <w:t xml:space="preserve">Примеры идентификатора КиЗ: </w:t>
      </w:r>
      <w:r>
        <w:rPr>
          <w:rFonts w:ascii="Times New Roman"/>
          <w:b/>
          <w:i w:val="false"/>
          <w:color w:val="000000"/>
          <w:sz w:val="28"/>
        </w:rPr>
        <w:t>430301-RU-ABCDEF1234.</w:t>
      </w:r>
      <w:r>
        <w:br/>
      </w:r>
      <w:r>
        <w:rPr>
          <w:rFonts w:ascii="Times New Roman"/>
          <w:b w:val="false"/>
          <w:i w:val="false"/>
          <w:color w:val="000000"/>
          <w:sz w:val="28"/>
        </w:rPr>
        <w:t>
</w:t>
      </w:r>
      <w:r>
        <w:rPr>
          <w:rFonts w:ascii="Times New Roman"/>
          <w:b/>
          <w:i w:val="false"/>
          <w:color w:val="000000"/>
          <w:sz w:val="28"/>
        </w:rPr>
        <w:t>263406-BY-AA12345678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продублирован линейным штрих кодом Code 128: </w:t>
      </w:r>
    </w:p>
    <w:p>
      <w:pPr>
        <w:spacing w:after="0"/>
        <w:ind w:left="0"/>
        <w:jc w:val="both"/>
      </w:pPr>
      <w:r>
        <w:rPr>
          <w:rFonts w:ascii="Times New Roman"/>
          <w:b w:val="false"/>
          <w:i w:val="false"/>
          <w:color w:val="000000"/>
          <w:sz w:val="28"/>
        </w:rPr>
        <w:t>Пример штрих кода Code 128:</w:t>
      </w:r>
    </w:p>
    <w:p>
      <w:pPr>
        <w:spacing w:after="0"/>
        <w:ind w:left="0"/>
        <w:jc w:val="both"/>
      </w:pPr>
      <w:r>
        <w:drawing>
          <wp:inline distT="0" distB="0" distL="0" distR="0">
            <wp:extent cx="5359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59400" cy="990600"/>
                    </a:xfrm>
                    <a:prstGeom prst="rect">
                      <a:avLst/>
                    </a:prstGeom>
                  </pic:spPr>
                </pic:pic>
              </a:graphicData>
            </a:graphic>
          </wp:inline>
        </w:drawing>
      </w:r>
    </w:p>
    <w:bookmarkStart w:name="z668" w:id="657"/>
    <w:p>
      <w:pPr>
        <w:spacing w:after="0"/>
        <w:ind w:left="0"/>
        <w:jc w:val="both"/>
      </w:pPr>
      <w:r>
        <w:rPr>
          <w:rFonts w:ascii="Times New Roman"/>
          <w:b w:val="false"/>
          <w:i w:val="false"/>
          <w:color w:val="000000"/>
          <w:sz w:val="28"/>
        </w:rPr>
        <w:t>
</w:t>
      </w:r>
      <w:r>
        <w:rPr>
          <w:rFonts w:ascii="Times New Roman"/>
          <w:b/>
          <w:i w:val="false"/>
          <w:color w:val="000000"/>
          <w:sz w:val="28"/>
        </w:rPr>
        <w:t xml:space="preserve">      7. Требования к защите КиЗ с RFID меткой </w:t>
      </w:r>
    </w:p>
    <w:bookmarkEnd w:id="657"/>
    <w:bookmarkStart w:name="z669" w:id="658"/>
    <w:p>
      <w:pPr>
        <w:spacing w:after="0"/>
        <w:ind w:left="0"/>
        <w:jc w:val="both"/>
      </w:pPr>
      <w:r>
        <w:rPr>
          <w:rFonts w:ascii="Times New Roman"/>
          <w:b w:val="false"/>
          <w:i w:val="false"/>
          <w:color w:val="000000"/>
          <w:sz w:val="28"/>
        </w:rPr>
        <w:t>Защиту КиЗ от дублирования и повторного использования обеспечивают:</w:t>
      </w:r>
      <w:r>
        <w:br/>
      </w:r>
      <w:r>
        <w:rPr>
          <w:rFonts w:ascii="Times New Roman"/>
          <w:b w:val="false"/>
          <w:i w:val="false"/>
          <w:color w:val="000000"/>
          <w:sz w:val="28"/>
        </w:rPr>
        <w:t xml:space="preserve">
      1. RFID метка UHF диапазона стандарта EPC Gen2 стандарта ISO/IEC 18000-63:2013 и следующих версий стандарта, совместимых с указанной. </w:t>
      </w:r>
      <w:r>
        <w:br/>
      </w:r>
      <w:r>
        <w:rPr>
          <w:rFonts w:ascii="Times New Roman"/>
          <w:b w:val="false"/>
          <w:i w:val="false"/>
          <w:color w:val="000000"/>
          <w:sz w:val="28"/>
        </w:rPr>
        <w:t xml:space="preserve">
      2. Уникальность TID метки. </w:t>
      </w:r>
      <w:r>
        <w:br/>
      </w:r>
      <w:r>
        <w:rPr>
          <w:rFonts w:ascii="Times New Roman"/>
          <w:b w:val="false"/>
          <w:i w:val="false"/>
          <w:color w:val="000000"/>
          <w:sz w:val="28"/>
        </w:rPr>
        <w:t xml:space="preserve">
      3. Защищенность от перезаписи уникального EPC кода маркированного товара. </w:t>
      </w:r>
      <w:r>
        <w:br/>
      </w:r>
      <w:r>
        <w:rPr>
          <w:rFonts w:ascii="Times New Roman"/>
          <w:b w:val="false"/>
          <w:i w:val="false"/>
          <w:color w:val="000000"/>
          <w:sz w:val="28"/>
        </w:rPr>
        <w:t xml:space="preserve">
      4. Уникальность комбинации TID метки и EPC кода маркированного товара. </w:t>
      </w:r>
      <w:r>
        <w:br/>
      </w:r>
      <w:r>
        <w:rPr>
          <w:rFonts w:ascii="Times New Roman"/>
          <w:b w:val="false"/>
          <w:i w:val="false"/>
          <w:color w:val="000000"/>
          <w:sz w:val="28"/>
        </w:rPr>
        <w:t xml:space="preserve">
      5. Печать серии и номера КИЗ (визуально читаемый и штрих код в формате Code 128 в соответствии с Правилами визуализации идентификатора КиЗ). </w:t>
      </w:r>
      <w:r>
        <w:br/>
      </w:r>
      <w:r>
        <w:rPr>
          <w:rFonts w:ascii="Times New Roman"/>
          <w:b w:val="false"/>
          <w:i w:val="false"/>
          <w:color w:val="000000"/>
          <w:sz w:val="28"/>
        </w:rPr>
        <w:t xml:space="preserve">
      6. наличие элементов (средств) защиты (минимально обязательные требования): </w:t>
      </w:r>
      <w:r>
        <w:br/>
      </w:r>
      <w:r>
        <w:rPr>
          <w:rFonts w:ascii="Times New Roman"/>
          <w:b w:val="false"/>
          <w:i w:val="false"/>
          <w:color w:val="000000"/>
          <w:sz w:val="28"/>
        </w:rPr>
        <w:t xml:space="preserve">
      6.1 Специальная защищенная бумага (целлюлозная или синтетическая) с защитными элементами (защитные волокна, конфетти, элементы «звездное небо»): на выбор эмитента. </w:t>
      </w:r>
      <w:r>
        <w:br/>
      </w:r>
      <w:r>
        <w:rPr>
          <w:rFonts w:ascii="Times New Roman"/>
          <w:b w:val="false"/>
          <w:i w:val="false"/>
          <w:color w:val="000000"/>
          <w:sz w:val="28"/>
        </w:rPr>
        <w:t>
</w:t>
      </w:r>
      <w:r>
        <w:rPr>
          <w:rFonts w:ascii="Times New Roman"/>
          <w:b w:val="false"/>
          <w:i w:val="false"/>
          <w:color w:val="000000"/>
          <w:sz w:val="28"/>
        </w:rPr>
        <w:t xml:space="preserve">
      6.2. Наличие защитных признаков на основе голографических элементов, латентных визуализированных изображений: на выбор эмитента. </w:t>
      </w:r>
      <w:r>
        <w:br/>
      </w:r>
      <w:r>
        <w:rPr>
          <w:rFonts w:ascii="Times New Roman"/>
          <w:b w:val="false"/>
          <w:i w:val="false"/>
          <w:color w:val="000000"/>
          <w:sz w:val="28"/>
        </w:rPr>
        <w:t>
</w:t>
      </w:r>
      <w:r>
        <w:rPr>
          <w:rFonts w:ascii="Times New Roman"/>
          <w:b w:val="false"/>
          <w:i w:val="false"/>
          <w:color w:val="000000"/>
          <w:sz w:val="28"/>
        </w:rPr>
        <w:t xml:space="preserve">
      6.3. Защитные графические элементы, видимые и (или) невидимые, выполненные защитными красками со следующими свойствами (Люминесценция под воздействием УФ и (или) ИК излучения): на выбор эмитента. </w:t>
      </w:r>
      <w:r>
        <w:br/>
      </w:r>
      <w:r>
        <w:rPr>
          <w:rFonts w:ascii="Times New Roman"/>
          <w:b w:val="false"/>
          <w:i w:val="false"/>
          <w:color w:val="000000"/>
          <w:sz w:val="28"/>
        </w:rPr>
        <w:t>
</w:t>
      </w:r>
      <w:r>
        <w:rPr>
          <w:rFonts w:ascii="Times New Roman"/>
          <w:b w:val="false"/>
          <w:i w:val="false"/>
          <w:color w:val="000000"/>
          <w:sz w:val="28"/>
        </w:rPr>
        <w:t xml:space="preserve">
      6.4. Позитивный и негативный микротекст с наличием графических ловушек. </w:t>
      </w:r>
    </w:p>
    <w:bookmarkEnd w:id="658"/>
    <w:bookmarkStart w:name="z673" w:id="659"/>
    <w:p>
      <w:pPr>
        <w:spacing w:after="0"/>
        <w:ind w:left="0"/>
        <w:jc w:val="both"/>
      </w:pPr>
      <w:r>
        <w:rPr>
          <w:rFonts w:ascii="Times New Roman"/>
          <w:b w:val="false"/>
          <w:i w:val="false"/>
          <w:color w:val="000000"/>
          <w:sz w:val="28"/>
        </w:rPr>
        <w:t>
</w:t>
      </w:r>
      <w:r>
        <w:rPr>
          <w:rFonts w:ascii="Times New Roman"/>
          <w:b/>
          <w:i w:val="false"/>
          <w:color w:val="000000"/>
          <w:sz w:val="28"/>
        </w:rPr>
        <w:t xml:space="preserve">      8. Технология изготовления КиЗ </w:t>
      </w:r>
    </w:p>
    <w:bookmarkEnd w:id="659"/>
    <w:p>
      <w:pPr>
        <w:spacing w:after="0"/>
        <w:ind w:left="0"/>
        <w:jc w:val="both"/>
      </w:pPr>
      <w:r>
        <w:rPr>
          <w:rFonts w:ascii="Times New Roman"/>
          <w:b w:val="false"/>
          <w:i w:val="false"/>
          <w:color w:val="000000"/>
          <w:sz w:val="28"/>
        </w:rPr>
        <w:t>При изготовлении (эмиссии) КиЗ:</w:t>
      </w:r>
      <w:r>
        <w:br/>
      </w:r>
      <w:r>
        <w:rPr>
          <w:rFonts w:ascii="Times New Roman"/>
          <w:b w:val="false"/>
          <w:i w:val="false"/>
          <w:color w:val="000000"/>
          <w:sz w:val="28"/>
        </w:rPr>
        <w:t xml:space="preserve">
      1. Используется основа в соответствии с требованиями (см. п.4.). </w:t>
      </w:r>
      <w:r>
        <w:br/>
      </w:r>
      <w:r>
        <w:rPr>
          <w:rFonts w:ascii="Times New Roman"/>
          <w:b w:val="false"/>
          <w:i w:val="false"/>
          <w:color w:val="000000"/>
          <w:sz w:val="28"/>
        </w:rPr>
        <w:t xml:space="preserve">
      2. Используется RFID метка UHF диапазона со следующими техническими характеристиками: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4"/>
        <w:gridCol w:w="7476"/>
      </w:tblGrid>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Допустимое значение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UHF</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Должна поддерживаться работа в следующих диапазонах частот (как минимум)</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865,6-866,6 MHz (с учетом ограничений, действующих в РБ)</w:t>
            </w:r>
          </w:p>
          <w:p>
            <w:pPr>
              <w:spacing w:after="20"/>
              <w:ind w:left="20"/>
              <w:jc w:val="both"/>
            </w:pPr>
            <w:r>
              <w:rPr>
                <w:rFonts w:ascii="Times New Roman"/>
                <w:b w:val="false"/>
                <w:i w:val="false"/>
                <w:color w:val="000000"/>
                <w:sz w:val="20"/>
              </w:rPr>
              <w:t>866-868 MHz (с учетом ограничений, действующих в РФ)</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передачи данных</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EPCglobal UHF Class 1 Gen 2 / ISO/IEC 18000-63:2013 и следующих версий стандарта, совместимых с указанным</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памяти</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EPC 128 bit, User 32 bit, TID 64 bit</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хранения</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-40ҮC до +70ҮC</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температура</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-40ҮC до +50ҮC</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 регистрации метки</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 м</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Программирование циклов</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10 000 циклов записи</w:t>
            </w:r>
          </w:p>
        </w:tc>
      </w:tr>
    </w:tbl>
    <w:p>
      <w:pPr>
        <w:spacing w:after="0"/>
        <w:ind w:left="0"/>
        <w:jc w:val="both"/>
      </w:pPr>
      <w:r>
        <w:rPr>
          <w:rFonts w:ascii="Times New Roman"/>
          <w:b w:val="false"/>
          <w:i w:val="false"/>
          <w:color w:val="000000"/>
          <w:sz w:val="28"/>
        </w:rPr>
        <w:t xml:space="preserve">      3. наносится печатная информация в соответствии с требованиями: </w:t>
      </w:r>
    </w:p>
    <w:bookmarkStart w:name="z674" w:id="660"/>
    <w:p>
      <w:pPr>
        <w:spacing w:after="0"/>
        <w:ind w:left="0"/>
        <w:jc w:val="both"/>
      </w:pPr>
      <w:r>
        <w:rPr>
          <w:rFonts w:ascii="Times New Roman"/>
          <w:b w:val="false"/>
          <w:i w:val="false"/>
          <w:color w:val="000000"/>
          <w:sz w:val="28"/>
        </w:rPr>
        <w:t xml:space="preserve">
      3.1. штрих код Code 128, содержащий визуально отображаемый идентификатор КиЗ по правилам визуализации. </w:t>
      </w:r>
    </w:p>
    <w:bookmarkEnd w:id="660"/>
    <w:bookmarkStart w:name="z675" w:id="661"/>
    <w:p>
      <w:pPr>
        <w:spacing w:after="0"/>
        <w:ind w:left="0"/>
        <w:jc w:val="both"/>
      </w:pPr>
      <w:r>
        <w:rPr>
          <w:rFonts w:ascii="Times New Roman"/>
          <w:b w:val="false"/>
          <w:i w:val="false"/>
          <w:color w:val="000000"/>
          <w:sz w:val="28"/>
        </w:rPr>
        <w:t xml:space="preserve">
      3.2. штрих код QR-код, содержащий URL (унифицированный (единообразный) идентификатор ресурса) запроса к национальному компоненту с серией и номером КиЗ. </w:t>
      </w:r>
    </w:p>
    <w:bookmarkEnd w:id="661"/>
    <w:bookmarkStart w:name="z676" w:id="662"/>
    <w:p>
      <w:pPr>
        <w:spacing w:after="0"/>
        <w:ind w:left="0"/>
        <w:jc w:val="both"/>
      </w:pPr>
      <w:r>
        <w:rPr>
          <w:rFonts w:ascii="Times New Roman"/>
          <w:b w:val="false"/>
          <w:i w:val="false"/>
          <w:color w:val="000000"/>
          <w:sz w:val="28"/>
        </w:rPr>
        <w:t xml:space="preserve">
      3.3. Графическая информация в соответствии с требованиями. </w:t>
      </w:r>
    </w:p>
    <w:bookmarkEnd w:id="662"/>
    <w:p>
      <w:pPr>
        <w:spacing w:after="0"/>
        <w:ind w:left="0"/>
        <w:jc w:val="both"/>
      </w:pPr>
      <w:r>
        <w:rPr>
          <w:rFonts w:ascii="Times New Roman"/>
          <w:b w:val="false"/>
          <w:i w:val="false"/>
          <w:color w:val="000000"/>
          <w:sz w:val="28"/>
        </w:rPr>
        <w:t>      При маркировке товаров (индивидуализации единицы товара) должна производиться запись кода SGTIN-96, сформированного в соответствии со стандартом EPC Tag Data Standard Version 1.8 и выше организации GS1, в банк памяти «EPC» RFID-метки. После этого банк памяти EPC должен быть защищен от перезаписи.</w:t>
      </w:r>
    </w:p>
    <w:bookmarkStart w:name="z677" w:id="663"/>
    <w:p>
      <w:pPr>
        <w:spacing w:after="0"/>
        <w:ind w:left="0"/>
        <w:jc w:val="both"/>
      </w:pPr>
      <w:r>
        <w:rPr>
          <w:rFonts w:ascii="Times New Roman"/>
          <w:b w:val="false"/>
          <w:i w:val="false"/>
          <w:color w:val="000000"/>
          <w:sz w:val="28"/>
        </w:rPr>
        <w:t>
</w:t>
      </w:r>
      <w:r>
        <w:rPr>
          <w:rFonts w:ascii="Times New Roman"/>
          <w:b/>
          <w:i w:val="false"/>
          <w:color w:val="000000"/>
          <w:sz w:val="28"/>
        </w:rPr>
        <w:t>      ПРИЛОЖЕНИЕ В.</w:t>
      </w:r>
      <w:r>
        <w:br/>
      </w:r>
      <w:r>
        <w:rPr>
          <w:rFonts w:ascii="Times New Roman"/>
          <w:b w:val="false"/>
          <w:i w:val="false"/>
          <w:color w:val="000000"/>
          <w:sz w:val="28"/>
        </w:rPr>
        <w:t>
</w:t>
      </w:r>
      <w:r>
        <w:rPr>
          <w:rFonts w:ascii="Times New Roman"/>
          <w:b/>
          <w:i w:val="false"/>
          <w:color w:val="000000"/>
          <w:sz w:val="28"/>
        </w:rPr>
        <w:t>      Термины, определения и сокращения</w:t>
      </w:r>
    </w:p>
    <w:bookmarkEnd w:id="663"/>
    <w:p>
      <w:pPr>
        <w:spacing w:after="0"/>
        <w:ind w:left="0"/>
        <w:jc w:val="both"/>
      </w:pPr>
      <w:r>
        <w:rPr>
          <w:rFonts w:ascii="Times New Roman"/>
          <w:b w:val="false"/>
          <w:i w:val="false"/>
          <w:color w:val="000000"/>
          <w:sz w:val="28"/>
        </w:rPr>
        <w:t>      Автоматическая идентификация: Совокупность технологий, обеспечивающих идентификацию объекта с помощью электронно-технических средств.</w:t>
      </w:r>
      <w:r>
        <w:br/>
      </w:r>
      <w:r>
        <w:rPr>
          <w:rFonts w:ascii="Times New Roman"/>
          <w:b w:val="false"/>
          <w:i w:val="false"/>
          <w:color w:val="000000"/>
          <w:sz w:val="28"/>
        </w:rPr>
        <w:t>
      Авторизамция (от англ. authorization — разрешение, уполномочивание): Предоставление определенному лицу или группе лиц прав на выполнение определенных действий; а также процесс проверки (подтверждения) данных прав при попытке выполнения этих действий.</w:t>
      </w:r>
      <w:r>
        <w:br/>
      </w:r>
      <w:r>
        <w:rPr>
          <w:rFonts w:ascii="Times New Roman"/>
          <w:b w:val="false"/>
          <w:i w:val="false"/>
          <w:color w:val="000000"/>
          <w:sz w:val="28"/>
        </w:rPr>
        <w:t>
      Атрибут, параметр: Поименованное свойство объекта.</w:t>
      </w:r>
      <w:r>
        <w:br/>
      </w:r>
      <w:r>
        <w:rPr>
          <w:rFonts w:ascii="Times New Roman"/>
          <w:b w:val="false"/>
          <w:i w:val="false"/>
          <w:color w:val="000000"/>
          <w:sz w:val="28"/>
        </w:rPr>
        <w:t>
      Аутентификамция (англ. Authentication): Процедура проверки подлинности, например: проверка подлинности пользователя путем сравнения введенного им пароля с паролем в базе данных пользователей; подтверждение подлинности электронного письма путем проверки цифровой подписи письма по ключу проверки подписи отправителя; проверка контрольной суммы файла на соответствие сумме, заявленной автором этого файла.</w:t>
      </w:r>
      <w:r>
        <w:br/>
      </w:r>
      <w:r>
        <w:rPr>
          <w:rFonts w:ascii="Times New Roman"/>
          <w:b w:val="false"/>
          <w:i w:val="false"/>
          <w:color w:val="000000"/>
          <w:sz w:val="28"/>
        </w:rPr>
        <w:t>
      База данных: Совокупность структурированной и взаимосвязанной информации, организованной по определенным правилам на материальных носителях.</w:t>
      </w:r>
      <w:r>
        <w:br/>
      </w:r>
      <w:r>
        <w:rPr>
          <w:rFonts w:ascii="Times New Roman"/>
          <w:b w:val="false"/>
          <w:i w:val="false"/>
          <w:color w:val="000000"/>
          <w:sz w:val="28"/>
        </w:rPr>
        <w:t>
      Бизнес-процесс: Система последовательных, целенаправленных и регламентированных видов деятельности, в которой посредством управляющего воздействия и с помощью имеющихся ресурсов (интеллектуальных, материальных, информационных и пр.) входы процесса преобразуются в выходы ? результаты процесса, представляющие ценность для потребителей. В качестве результата процесса выступают товары, услуги, решения, документы, электронные модели и пр.</w:t>
      </w:r>
      <w:r>
        <w:br/>
      </w:r>
      <w:r>
        <w:rPr>
          <w:rFonts w:ascii="Times New Roman"/>
          <w:b w:val="false"/>
          <w:i w:val="false"/>
          <w:color w:val="000000"/>
          <w:sz w:val="28"/>
        </w:rPr>
        <w:t>
      Веб-портал: Веб-сайт, предоставляющий пользователю Интернета различные интерактивные сервисы, работающие в рамках одного веб-сайта, такие как почта, поиск, погода, новости, форумы, обсуждения, голосования и т.д.</w:t>
      </w:r>
      <w:r>
        <w:br/>
      </w:r>
      <w:r>
        <w:rPr>
          <w:rFonts w:ascii="Times New Roman"/>
          <w:b w:val="false"/>
          <w:i w:val="false"/>
          <w:color w:val="000000"/>
          <w:sz w:val="28"/>
        </w:rPr>
        <w:t>
      Веб-сайт: Совокупность веб-страниц частного лица или организации, объединенных в компьютерной сети одним адресом, общей темой, дизайном, а также связанных между собой ссылками.</w:t>
      </w:r>
      <w:r>
        <w:br/>
      </w:r>
      <w:r>
        <w:rPr>
          <w:rFonts w:ascii="Times New Roman"/>
          <w:b w:val="false"/>
          <w:i w:val="false"/>
          <w:color w:val="000000"/>
          <w:sz w:val="28"/>
        </w:rPr>
        <w:t>
      Верификация (верификация документов о стране происхождения товаров): Установление (проверка) уполномоченными органами (организациями) страны-бенефициара подлинности документов, подтверждающих страну происхождения товаров, и (или) достоверности содержащихся в них сведений.</w:t>
      </w:r>
      <w:r>
        <w:br/>
      </w:r>
      <w:r>
        <w:rPr>
          <w:rFonts w:ascii="Times New Roman"/>
          <w:b w:val="false"/>
          <w:i w:val="false"/>
          <w:color w:val="000000"/>
          <w:sz w:val="28"/>
        </w:rPr>
        <w:t>
      Верификация (штрихового кода): Техническая процедура измерения показателей символа штрихового кода, в процессе которой определяется их соответствие требованиям, предъявляемым к символу.</w:t>
      </w:r>
      <w:r>
        <w:br/>
      </w:r>
      <w:r>
        <w:rPr>
          <w:rFonts w:ascii="Times New Roman"/>
          <w:b w:val="false"/>
          <w:i w:val="false"/>
          <w:color w:val="000000"/>
          <w:sz w:val="28"/>
        </w:rPr>
        <w:t>
      Выпуск для внутреннего потребления: Таможенная процедура, при помещении под которую иностранные товары находятся и используются на таможенной территории Таможенного союза без ограничений по их пользованию и распоряжению, если иное не установлено настоящим Кодексом.</w:t>
      </w:r>
      <w:r>
        <w:br/>
      </w:r>
      <w:r>
        <w:rPr>
          <w:rFonts w:ascii="Times New Roman"/>
          <w:b w:val="false"/>
          <w:i w:val="false"/>
          <w:color w:val="000000"/>
          <w:sz w:val="28"/>
        </w:rPr>
        <w:t xml:space="preserve">
      Глобальный идентификатор системы GS1: Совокупность цифровых (алфавитно-цифровых) символов, сформированная в соответствии с требованиями стандартов системы GS1 и предназначенная для того, чтобы отличить один объект идентификации от другого. </w:t>
      </w:r>
      <w:r>
        <w:br/>
      </w:r>
      <w:r>
        <w:rPr>
          <w:rFonts w:ascii="Times New Roman"/>
          <w:b w:val="false"/>
          <w:i w:val="false"/>
          <w:color w:val="000000"/>
          <w:sz w:val="28"/>
        </w:rPr>
        <w:t xml:space="preserve">
      Глобальный идентификационный номер единицы товара (продукции); идентификационный номер GTIN (Global Trade Item Number): Глобальный идентификационный номер, присваиваемый единице товара (продукции) национальной организацией GS1 в соответствии с правилами, установленными стандартами системы GS1, наносимый в виде штрихового кода на каждую единицу товара (продукции) в целях ее однозначной идентификации в мировом экономическом пространстве. </w:t>
      </w:r>
      <w:r>
        <w:br/>
      </w:r>
      <w:r>
        <w:rPr>
          <w:rFonts w:ascii="Times New Roman"/>
          <w:b w:val="false"/>
          <w:i w:val="false"/>
          <w:color w:val="000000"/>
          <w:sz w:val="28"/>
        </w:rPr>
        <w:t xml:space="preserve">
      Глобальный номер расположения GLN (Global Location Number): Тринадцатиразрядный идентификационный номер, предназначенный для однозначной идентификации зарегистрированного пользователя системы GS1, его структурных (технологических) подразделений или определенной совокупности данных об объектах идентификации пользователя. </w:t>
      </w:r>
      <w:r>
        <w:br/>
      </w:r>
      <w:r>
        <w:rPr>
          <w:rFonts w:ascii="Times New Roman"/>
          <w:b w:val="false"/>
          <w:i w:val="false"/>
          <w:color w:val="000000"/>
          <w:sz w:val="28"/>
        </w:rPr>
        <w:t>
      Группа товаров: Совокупность товаров определенного класса, обладающих сходным составом потребительских свойств и показателей. Примечание. Примером конкретной группы товаров являются верхняя одежда, белье, обувь, молочные продукты и т.п.</w:t>
      </w:r>
      <w:r>
        <w:br/>
      </w:r>
      <w:r>
        <w:rPr>
          <w:rFonts w:ascii="Times New Roman"/>
          <w:b w:val="false"/>
          <w:i w:val="false"/>
          <w:color w:val="000000"/>
          <w:sz w:val="28"/>
        </w:rPr>
        <w:t xml:space="preserve">
      Групповая упаковка товара (продукции): Отдельная единица товара (продукции), представляющая собой объединенную в единую тару группу единичных упаковок, которая проходит через считыватель кодов специальной компьютерной системы. </w:t>
      </w:r>
      <w:r>
        <w:br/>
      </w:r>
      <w:r>
        <w:rPr>
          <w:rFonts w:ascii="Times New Roman"/>
          <w:b w:val="false"/>
          <w:i w:val="false"/>
          <w:color w:val="000000"/>
          <w:sz w:val="28"/>
        </w:rPr>
        <w:t>
      Декларант: Лицо, которое декларирует товары либо от имени которого декларируются товары.</w:t>
      </w:r>
      <w:r>
        <w:br/>
      </w:r>
      <w:r>
        <w:rPr>
          <w:rFonts w:ascii="Times New Roman"/>
          <w:b w:val="false"/>
          <w:i w:val="false"/>
          <w:color w:val="000000"/>
          <w:sz w:val="28"/>
        </w:rPr>
        <w:t>
      Декларация на товары: Вид таможенной декларации, содержащий сведения о товарах, об избранной таможенной процедуре и иные сведения, необходимые для выпуска товаров.</w:t>
      </w:r>
      <w:r>
        <w:br/>
      </w:r>
      <w:r>
        <w:rPr>
          <w:rFonts w:ascii="Times New Roman"/>
          <w:b w:val="false"/>
          <w:i w:val="false"/>
          <w:color w:val="000000"/>
          <w:sz w:val="28"/>
        </w:rPr>
        <w:t>
      Доступ к информационной системе и (или) информационной сети: Возможность использования информационной системы и (или) информационной сети.</w:t>
      </w:r>
      <w:r>
        <w:br/>
      </w:r>
      <w:r>
        <w:rPr>
          <w:rFonts w:ascii="Times New Roman"/>
          <w:b w:val="false"/>
          <w:i w:val="false"/>
          <w:color w:val="000000"/>
          <w:sz w:val="28"/>
        </w:rPr>
        <w:t>
      Доступность: Обеспечение доступа к информации авторизированным пользователям, когда это необходимо (по требованию).</w:t>
      </w:r>
      <w:r>
        <w:br/>
      </w:r>
      <w:r>
        <w:rPr>
          <w:rFonts w:ascii="Times New Roman"/>
          <w:b w:val="false"/>
          <w:i w:val="false"/>
          <w:color w:val="000000"/>
          <w:sz w:val="28"/>
        </w:rPr>
        <w:t>
      Единица товара (продукции): Любой товар (продукция), значения всех параметров которого как объекта идентификации остаются постоянными в цепи поставки. Примечание – Единицей товара (продукции) может быть товар в единичной, групповой или транспортной упаковке.</w:t>
      </w:r>
      <w:r>
        <w:br/>
      </w:r>
      <w:r>
        <w:rPr>
          <w:rFonts w:ascii="Times New Roman"/>
          <w:b w:val="false"/>
          <w:i w:val="false"/>
          <w:color w:val="000000"/>
          <w:sz w:val="28"/>
        </w:rPr>
        <w:t xml:space="preserve">
      Единичная упаковка товара (продукции): Отдельная единица товара (продукции), которая проходит через считыватель кодов специальной компьютерной системы. </w:t>
      </w:r>
      <w:r>
        <w:br/>
      </w:r>
      <w:r>
        <w:rPr>
          <w:rFonts w:ascii="Times New Roman"/>
          <w:b w:val="false"/>
          <w:i w:val="false"/>
          <w:color w:val="000000"/>
          <w:sz w:val="28"/>
        </w:rPr>
        <w:t>
      Жизненный цикл (ЖЦ) изделия: Совокупность этапов или последовательность бизнес-процессов, через которые проходит изделие за период времени от замысла изделия до его ликвидации по истечении срока эксплуатации.</w:t>
      </w:r>
      <w:r>
        <w:br/>
      </w:r>
      <w:r>
        <w:rPr>
          <w:rFonts w:ascii="Times New Roman"/>
          <w:b w:val="false"/>
          <w:i w:val="false"/>
          <w:color w:val="000000"/>
          <w:sz w:val="28"/>
        </w:rPr>
        <w:t>
      Идентификатор: Уникальный код объекта, позволяющий различать его от других объектов.</w:t>
      </w:r>
      <w:r>
        <w:br/>
      </w:r>
      <w:r>
        <w:rPr>
          <w:rFonts w:ascii="Times New Roman"/>
          <w:b w:val="false"/>
          <w:i w:val="false"/>
          <w:color w:val="000000"/>
          <w:sz w:val="28"/>
        </w:rPr>
        <w:t xml:space="preserve">
      Идентификация: Способ распознавания объекта по одному или нескольким атрибутам, значения которых однозначно описывают этот объект. </w:t>
      </w:r>
      <w:r>
        <w:br/>
      </w:r>
      <w:r>
        <w:rPr>
          <w:rFonts w:ascii="Times New Roman"/>
          <w:b w:val="false"/>
          <w:i w:val="false"/>
          <w:color w:val="000000"/>
          <w:sz w:val="28"/>
        </w:rPr>
        <w:t>
      Изделие: Любой предмет или набор предметов производства, подлежащих изготовлению на предприятии.</w:t>
      </w:r>
      <w:r>
        <w:br/>
      </w:r>
      <w:r>
        <w:rPr>
          <w:rFonts w:ascii="Times New Roman"/>
          <w:b w:val="false"/>
          <w:i w:val="false"/>
          <w:color w:val="000000"/>
          <w:sz w:val="28"/>
        </w:rPr>
        <w:t>
      Импортер товаров: Юридическое лицо и индивидуальный предприниматель, осуществляющий ввоз товаров, включенных в Перечень, на территорию государства-члена Союза.</w:t>
      </w:r>
      <w:r>
        <w:br/>
      </w:r>
      <w:r>
        <w:rPr>
          <w:rFonts w:ascii="Times New Roman"/>
          <w:b w:val="false"/>
          <w:i w:val="false"/>
          <w:color w:val="000000"/>
          <w:sz w:val="28"/>
        </w:rPr>
        <w:t xml:space="preserve">
      Интегрированная информационная система внешней и взаимной торговли (ИИСВВТ): Организационная совокупность территориально распределенных государственных информационных ресурсов и информационных систем уполномоченных органов, информационных систем и информационных ресурсов Комиссии, объединяемых национальными сегментами государств-членов Таможенного союза и интеграционным сегментом Комиссии. </w:t>
      </w:r>
      <w:r>
        <w:br/>
      </w:r>
      <w:r>
        <w:rPr>
          <w:rFonts w:ascii="Times New Roman"/>
          <w:b w:val="false"/>
          <w:i w:val="false"/>
          <w:color w:val="000000"/>
          <w:sz w:val="28"/>
        </w:rPr>
        <w:t>
      ИИС Союза: Интегрированная информационная система Евразийского экономического Союза.</w:t>
      </w:r>
      <w:r>
        <w:br/>
      </w:r>
      <w:r>
        <w:rPr>
          <w:rFonts w:ascii="Times New Roman"/>
          <w:b w:val="false"/>
          <w:i w:val="false"/>
          <w:color w:val="000000"/>
          <w:sz w:val="28"/>
        </w:rPr>
        <w:t>
      Информационная система: Система, предназначенная для хранения, обработки, поиска, получения, накопления, распространения, передачи и предоставления информации с применением аппаратно-программного комплекса.</w:t>
      </w:r>
      <w:r>
        <w:br/>
      </w:r>
      <w:r>
        <w:rPr>
          <w:rFonts w:ascii="Times New Roman"/>
          <w:b w:val="false"/>
          <w:i w:val="false"/>
          <w:color w:val="000000"/>
          <w:sz w:val="28"/>
        </w:rPr>
        <w:t>
      Информационная система маркировки товаров: Информационная система, обеспечивающая информационную поддержку методического и организационного обеспечения деятельности участников системы маркировки товаров, а также позволяющая осуществлять контроль и надзор за легальностью оборота товаров, в отношении которых принято решение о маркировке контрольными (идентификационными) знаками.</w:t>
      </w:r>
      <w:r>
        <w:br/>
      </w:r>
      <w:r>
        <w:rPr>
          <w:rFonts w:ascii="Times New Roman"/>
          <w:b w:val="false"/>
          <w:i w:val="false"/>
          <w:color w:val="000000"/>
          <w:sz w:val="28"/>
        </w:rPr>
        <w:t>
      Информационная сеть: Сеть, предназначенная для обработки, хранения и передачи данных. В зависимости от расстояния между абонентскими системами, информационные сети подразделяются на глобальные, территориальные и локальные. Различают универсальные и специализированные информационные сети. Информационная сеть состоит из:</w:t>
      </w:r>
      <w:r>
        <w:br/>
      </w:r>
      <w:r>
        <w:rPr>
          <w:rFonts w:ascii="Times New Roman"/>
          <w:b w:val="false"/>
          <w:i w:val="false"/>
          <w:color w:val="000000"/>
          <w:sz w:val="28"/>
        </w:rPr>
        <w:t xml:space="preserve">
      1. - абонентских и административных систем; </w:t>
      </w:r>
      <w:r>
        <w:br/>
      </w:r>
      <w:r>
        <w:rPr>
          <w:rFonts w:ascii="Times New Roman"/>
          <w:b w:val="false"/>
          <w:i w:val="false"/>
          <w:color w:val="000000"/>
          <w:sz w:val="28"/>
        </w:rPr>
        <w:t xml:space="preserve">
      2. - связывающей их коммуникационной сети. </w:t>
      </w:r>
      <w:r>
        <w:br/>
      </w:r>
      <w:r>
        <w:rPr>
          <w:rFonts w:ascii="Times New Roman"/>
          <w:b w:val="false"/>
          <w:i w:val="false"/>
          <w:color w:val="000000"/>
          <w:sz w:val="28"/>
        </w:rPr>
        <w:t>
      Информационная технология: Совокупность процессов, методов осуществления поиска, получения, передачи, сбора, обработки, накопления, хранения, распространения и (или) предоставления информации, а также пользования информацией и защиты информации.</w:t>
      </w:r>
      <w:r>
        <w:br/>
      </w:r>
      <w:r>
        <w:rPr>
          <w:rFonts w:ascii="Times New Roman"/>
          <w:b w:val="false"/>
          <w:i w:val="false"/>
          <w:color w:val="000000"/>
          <w:sz w:val="28"/>
        </w:rPr>
        <w:t xml:space="preserve">
      Информационная услуга: Услуга, ориентированная на удовлетворение информационных потребностей пользователей путем предоставления информационных продуктов. </w:t>
      </w:r>
      <w:r>
        <w:br/>
      </w:r>
      <w:r>
        <w:rPr>
          <w:rFonts w:ascii="Times New Roman"/>
          <w:b w:val="false"/>
          <w:i w:val="false"/>
          <w:color w:val="000000"/>
          <w:sz w:val="28"/>
        </w:rPr>
        <w:t>
      Информационный ресурс: Упорядоченная совокупность документированной информации (базы данных, другие массивы информации), содержащейся в информационных системах.</w:t>
      </w:r>
      <w:r>
        <w:br/>
      </w:r>
      <w:r>
        <w:rPr>
          <w:rFonts w:ascii="Times New Roman"/>
          <w:b w:val="false"/>
          <w:i w:val="false"/>
          <w:color w:val="000000"/>
          <w:sz w:val="28"/>
        </w:rPr>
        <w:t>
      Информация: Сведения о лицах, системах, предметах, фактах, событиях, явлениях и процессах независимо от формы их представления.</w:t>
      </w:r>
      <w:r>
        <w:br/>
      </w:r>
      <w:r>
        <w:rPr>
          <w:rFonts w:ascii="Times New Roman"/>
          <w:b w:val="false"/>
          <w:i w:val="false"/>
          <w:color w:val="000000"/>
          <w:sz w:val="28"/>
        </w:rPr>
        <w:t>
      КиЗ: Контрольный (идентификационный) знак.</w:t>
      </w:r>
      <w:r>
        <w:br/>
      </w:r>
      <w:r>
        <w:rPr>
          <w:rFonts w:ascii="Times New Roman"/>
          <w:b w:val="false"/>
          <w:i w:val="false"/>
          <w:color w:val="000000"/>
          <w:sz w:val="28"/>
        </w:rPr>
        <w:t xml:space="preserve">
      Класс товаров: Совокупность товаров, имеющих аналогичное функциональное назначение. Примечание. Класс товаров может быть представлен, например, швейными изделиями, трикотажными товарами, галантерейными товарами, культтоварами и т.п. </w:t>
      </w:r>
      <w:r>
        <w:br/>
      </w:r>
      <w:r>
        <w:rPr>
          <w:rFonts w:ascii="Times New Roman"/>
          <w:b w:val="false"/>
          <w:i w:val="false"/>
          <w:color w:val="000000"/>
          <w:sz w:val="28"/>
        </w:rPr>
        <w:t>
      Классификатор: Систематизированный, структурированный и кодифицированный перечень наименований объектов классификации.</w:t>
      </w:r>
      <w:r>
        <w:br/>
      </w:r>
      <w:r>
        <w:rPr>
          <w:rFonts w:ascii="Times New Roman"/>
          <w:b w:val="false"/>
          <w:i w:val="false"/>
          <w:color w:val="000000"/>
          <w:sz w:val="28"/>
        </w:rPr>
        <w:t>
      Комиссионные товары: Объекты комиссионной торговли.</w:t>
      </w:r>
      <w:r>
        <w:br/>
      </w:r>
      <w:r>
        <w:rPr>
          <w:rFonts w:ascii="Times New Roman"/>
          <w:b w:val="false"/>
          <w:i w:val="false"/>
          <w:color w:val="000000"/>
          <w:sz w:val="28"/>
        </w:rPr>
        <w:t>
      Комиссионная торговля: Это вид торгово-посреднической деятельности, когда отношения сторон регулируются договором комиссии, в силу которого комитент (лицо, дающее поручение о заключении соответствующих гражданско-правовых сделок - отдельный гражданин или предприятие (организация)) поручает комиссионеру (лицу, исполняющему принятые поручения - торговое предприятие) за вознаграждение совершить сделку от имени последнего. За продажу товаров предприятия комиссионной торговли взимают комиссионный сбор.</w:t>
      </w:r>
      <w:r>
        <w:br/>
      </w:r>
      <w:r>
        <w:rPr>
          <w:rFonts w:ascii="Times New Roman"/>
          <w:b w:val="false"/>
          <w:i w:val="false"/>
          <w:color w:val="000000"/>
          <w:sz w:val="28"/>
        </w:rPr>
        <w:t>
      Компетентный орган: Орган исполнительной власти государства – члена Союза, уполномоченный в соответствии с законодательством государства Стороны обеспечивать:</w:t>
      </w:r>
      <w:r>
        <w:br/>
      </w:r>
      <w:r>
        <w:rPr>
          <w:rFonts w:ascii="Times New Roman"/>
          <w:b w:val="false"/>
          <w:i w:val="false"/>
          <w:color w:val="000000"/>
          <w:sz w:val="28"/>
        </w:rPr>
        <w:t xml:space="preserve">
      1. контроль за оборотом товаров, в отношении которых принято решение о маркировке контрольными (идентификационными) знаками. </w:t>
      </w:r>
      <w:r>
        <w:br/>
      </w:r>
      <w:r>
        <w:rPr>
          <w:rFonts w:ascii="Times New Roman"/>
          <w:b w:val="false"/>
          <w:i w:val="false"/>
          <w:color w:val="000000"/>
          <w:sz w:val="28"/>
        </w:rPr>
        <w:t xml:space="preserve">
      2. функционирование национальной системы маркировки товаров контрольными (идентификационными) знаками. </w:t>
      </w:r>
      <w:r>
        <w:br/>
      </w:r>
      <w:r>
        <w:rPr>
          <w:rFonts w:ascii="Times New Roman"/>
          <w:b w:val="false"/>
          <w:i w:val="false"/>
          <w:color w:val="000000"/>
          <w:sz w:val="28"/>
        </w:rPr>
        <w:t xml:space="preserve">
      3. координацию деятельности органов исполнительной власти государства – члена Союза по контролю за оборотом товаров, в отношении которых принято решение о маркировке контрольными (идентификационными) знаками. </w:t>
      </w:r>
      <w:r>
        <w:br/>
      </w:r>
      <w:r>
        <w:rPr>
          <w:rFonts w:ascii="Times New Roman"/>
          <w:b w:val="false"/>
          <w:i w:val="false"/>
          <w:color w:val="000000"/>
          <w:sz w:val="28"/>
        </w:rPr>
        <w:t>
      Комплекс программно-технических средств: Совокупность программных и технических средств, обеспечивающих осуществление информационных отношений с помощью информационных технологий.</w:t>
      </w:r>
      <w:r>
        <w:br/>
      </w:r>
      <w:r>
        <w:rPr>
          <w:rFonts w:ascii="Times New Roman"/>
          <w:b w:val="false"/>
          <w:i w:val="false"/>
          <w:color w:val="000000"/>
          <w:sz w:val="28"/>
        </w:rPr>
        <w:t>
      Контрафакт: Продукт, созданный на основе существующего оригинала. В основе контрафакта – нарушение прав интеллектуальной собственности.</w:t>
      </w:r>
      <w:r>
        <w:br/>
      </w:r>
      <w:r>
        <w:rPr>
          <w:rFonts w:ascii="Times New Roman"/>
          <w:b w:val="false"/>
          <w:i w:val="false"/>
          <w:color w:val="000000"/>
          <w:sz w:val="28"/>
        </w:rPr>
        <w:t>
      Контрафактный товар (для целей контроля): Товар, поступивший в оборот в нарушение установленного порядка.</w:t>
      </w:r>
      <w:r>
        <w:br/>
      </w:r>
      <w:r>
        <w:rPr>
          <w:rFonts w:ascii="Times New Roman"/>
          <w:b w:val="false"/>
          <w:i w:val="false"/>
          <w:color w:val="000000"/>
          <w:sz w:val="28"/>
        </w:rPr>
        <w:t>
      Контрольный (идентификационный) знак: Бланк строгой отчетности с элементами (средствами) защиты от подделки (защищенная полиграфическая продукция), предназначенный для маркировки товаров.</w:t>
      </w:r>
      <w:r>
        <w:br/>
      </w:r>
      <w:r>
        <w:rPr>
          <w:rFonts w:ascii="Times New Roman"/>
          <w:b w:val="false"/>
          <w:i w:val="false"/>
          <w:color w:val="000000"/>
          <w:sz w:val="28"/>
        </w:rPr>
        <w:t>
      Контрольный (идентификационный) знак с RFID-меткой: Бланк строгой отчетности с элементами (средствами) защиты от подделки (защищенная полиграфическая продукция), предназначенный для маркировки товаров, содержащий встроенную радиочастотную метку (RFID-метку).</w:t>
      </w:r>
      <w:r>
        <w:br/>
      </w:r>
      <w:r>
        <w:rPr>
          <w:rFonts w:ascii="Times New Roman"/>
          <w:b w:val="false"/>
          <w:i w:val="false"/>
          <w:color w:val="000000"/>
          <w:sz w:val="28"/>
        </w:rPr>
        <w:t>
      Конфиденциальность: Обеспечение доступности информации только для тех, кто имеет соответствующие полномочия (авторизированные пользователи).</w:t>
      </w:r>
      <w:r>
        <w:br/>
      </w:r>
      <w:r>
        <w:rPr>
          <w:rFonts w:ascii="Times New Roman"/>
          <w:b w:val="false"/>
          <w:i w:val="false"/>
          <w:color w:val="000000"/>
          <w:sz w:val="28"/>
        </w:rPr>
        <w:t xml:space="preserve">
      Легкая промышленность: Совокупность отраслей промышленности, снабжающих население товарами широкого потребления: тканями, одеждой, обувью и др. Основные отрасли: текстильная (хлопчатобумажная, шерстяная, льняная, шелковая, трикотажная, джутовая), швейная, обувная, меховая, и др. </w:t>
      </w:r>
      <w:r>
        <w:br/>
      </w:r>
      <w:r>
        <w:rPr>
          <w:rFonts w:ascii="Times New Roman"/>
          <w:b w:val="false"/>
          <w:i w:val="false"/>
          <w:color w:val="000000"/>
          <w:sz w:val="28"/>
        </w:rPr>
        <w:t xml:space="preserve">
      Логистика: Концепция эффективного управления движением ресурсов в цепи поставок, базирующаяся на автоматической идентификации характеристик объектов управления и автоматизации процессов выбора решений при выполнении технологических операций с идентифицированными объектами. </w:t>
      </w:r>
      <w:r>
        <w:br/>
      </w:r>
      <w:r>
        <w:rPr>
          <w:rFonts w:ascii="Times New Roman"/>
          <w:b w:val="false"/>
          <w:i w:val="false"/>
          <w:color w:val="000000"/>
          <w:sz w:val="28"/>
        </w:rPr>
        <w:t xml:space="preserve">
      Логистическая единица; транспортная упаковка товара (продукции): Отдельная единица транспортирования или хранения, содержащая определенное количество единичных или групповых упаковок. </w:t>
      </w:r>
      <w:r>
        <w:br/>
      </w:r>
      <w:r>
        <w:rPr>
          <w:rFonts w:ascii="Times New Roman"/>
          <w:b w:val="false"/>
          <w:i w:val="false"/>
          <w:color w:val="000000"/>
          <w:sz w:val="28"/>
        </w:rPr>
        <w:t>
      Маркировка: Условное обозначение, надписи, наносимые на упаковку товара или на сам товар, содержащие сведения, данные о товаре.</w:t>
      </w:r>
      <w:r>
        <w:br/>
      </w:r>
      <w:r>
        <w:rPr>
          <w:rFonts w:ascii="Times New Roman"/>
          <w:b w:val="false"/>
          <w:i w:val="false"/>
          <w:color w:val="000000"/>
          <w:sz w:val="28"/>
        </w:rPr>
        <w:t>
      Маркировка контрольными (идентификационными) знаками: Нанесение на товары контрольных (идентификационных) знаков утвержденного образца.</w:t>
      </w:r>
      <w:r>
        <w:br/>
      </w:r>
      <w:r>
        <w:rPr>
          <w:rFonts w:ascii="Times New Roman"/>
          <w:b w:val="false"/>
          <w:i w:val="false"/>
          <w:color w:val="000000"/>
          <w:sz w:val="28"/>
        </w:rPr>
        <w:t>
      Маркировка товара: Знаки, надписи, пиктограммы, контрольные (идентификационные) знаки и иные элементы, наносимые на упаковку товара или на сам товар и содержащие сведения, данные о товаре, служащие для информирования потребителей, а также для защиты товара от подделки.</w:t>
      </w:r>
      <w:r>
        <w:br/>
      </w:r>
      <w:r>
        <w:rPr>
          <w:rFonts w:ascii="Times New Roman"/>
          <w:b w:val="false"/>
          <w:i w:val="false"/>
          <w:color w:val="000000"/>
          <w:sz w:val="28"/>
        </w:rPr>
        <w:t>
      Мастер штрихового кода: Экземпляр оригинала символа штрихового кода на носителе, изготовленный с точным соблюдением допусков, предназначенный для изготовления традиционными способами печати.</w:t>
      </w:r>
      <w:r>
        <w:br/>
      </w:r>
      <w:r>
        <w:rPr>
          <w:rFonts w:ascii="Times New Roman"/>
          <w:b w:val="false"/>
          <w:i w:val="false"/>
          <w:color w:val="000000"/>
          <w:sz w:val="28"/>
        </w:rPr>
        <w:t>
      Международная ассоциация GS1: Международная организация, деятельность которой направлена на разработку и внедрение стандартов системы GS1.</w:t>
      </w:r>
      <w:r>
        <w:br/>
      </w:r>
      <w:r>
        <w:rPr>
          <w:rFonts w:ascii="Times New Roman"/>
          <w:b w:val="false"/>
          <w:i w:val="false"/>
          <w:color w:val="000000"/>
          <w:sz w:val="28"/>
        </w:rPr>
        <w:t>
      Национальная (региональная) организация GS1: Член Международной ассоциации GS1, обеспечивающий организацию функционирования системы GS1 в соответствующей стране (на определенной территории).</w:t>
      </w:r>
      <w:r>
        <w:br/>
      </w:r>
      <w:r>
        <w:rPr>
          <w:rFonts w:ascii="Times New Roman"/>
          <w:b w:val="false"/>
          <w:i w:val="false"/>
          <w:color w:val="000000"/>
          <w:sz w:val="28"/>
        </w:rPr>
        <w:t>
      Незаконное перемещение товаров через таможенную границу: Перемещение товаров через таможенную границу вне установленных мест или в неустановленное время работы таможенных органов в этих местах, либо с сокрытием от таможенного контроля, либо с недостоверным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 равно как и покушение на такое перемещение.</w:t>
      </w:r>
      <w:r>
        <w:br/>
      </w:r>
      <w:r>
        <w:rPr>
          <w:rFonts w:ascii="Times New Roman"/>
          <w:b w:val="false"/>
          <w:i w:val="false"/>
          <w:color w:val="000000"/>
          <w:sz w:val="28"/>
        </w:rPr>
        <w:t>
      Нелегальный оборот товаров: Производство, ввоз, хранение, перемещение, приобретение и реализация (продажа) товаров на территории государств-членов Союза, в отношении которых принято решение о маркировке контрольными (идентификационными) знаками, с нарушением действующего законодательства, в т.ч. контрафактные товары.</w:t>
      </w:r>
      <w:r>
        <w:br/>
      </w:r>
      <w:r>
        <w:rPr>
          <w:rFonts w:ascii="Times New Roman"/>
          <w:b w:val="false"/>
          <w:i w:val="false"/>
          <w:color w:val="000000"/>
          <w:sz w:val="28"/>
        </w:rPr>
        <w:t>
      Немаркированный товар: Товар, в отношении которого принято решение о маркировке контрольными (идентификационными) знаками.</w:t>
      </w:r>
      <w:r>
        <w:br/>
      </w:r>
      <w:r>
        <w:rPr>
          <w:rFonts w:ascii="Times New Roman"/>
          <w:b w:val="false"/>
          <w:i w:val="false"/>
          <w:color w:val="000000"/>
          <w:sz w:val="28"/>
        </w:rPr>
        <w:t>
      Нормативно-справочная информация: Совокупность справочников и классификаторов, которые используются при осуществлении информационного обмена между уполномоченными органами.</w:t>
      </w:r>
      <w:r>
        <w:br/>
      </w:r>
      <w:r>
        <w:rPr>
          <w:rFonts w:ascii="Times New Roman"/>
          <w:b w:val="false"/>
          <w:i w:val="false"/>
          <w:color w:val="000000"/>
          <w:sz w:val="28"/>
        </w:rPr>
        <w:t>
      Оборот товаров: Производство, ввоз, приобретение и реализация (продажа) товаров на территории государств-членов Союза, в отношении которых принято решение о маркировке контрольными (идентификационными) знаками.</w:t>
      </w:r>
      <w:r>
        <w:br/>
      </w:r>
      <w:r>
        <w:rPr>
          <w:rFonts w:ascii="Times New Roman"/>
          <w:b w:val="false"/>
          <w:i w:val="false"/>
          <w:color w:val="000000"/>
          <w:sz w:val="28"/>
        </w:rPr>
        <w:t>
      Объект: Любой конкретный предмет (товар, услуга, документ, счет, и т.д.), который существует, существовал или мог бы существовать.</w:t>
      </w:r>
      <w:r>
        <w:br/>
      </w:r>
      <w:r>
        <w:rPr>
          <w:rFonts w:ascii="Times New Roman"/>
          <w:b w:val="false"/>
          <w:i w:val="false"/>
          <w:color w:val="000000"/>
          <w:sz w:val="28"/>
        </w:rPr>
        <w:t>
      Однородные товары (однородная продукция):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r>
        <w:br/>
      </w:r>
      <w:r>
        <w:rPr>
          <w:rFonts w:ascii="Times New Roman"/>
          <w:b w:val="false"/>
          <w:i w:val="false"/>
          <w:color w:val="000000"/>
          <w:sz w:val="28"/>
        </w:rPr>
        <w:t>
      Оператор информационной системы: Субъект информационных отношений, осуществляющий эксплуатацию информационной системы и (или) оказывающий посредством ее информационные услуги.</w:t>
      </w:r>
      <w:r>
        <w:br/>
      </w:r>
      <w:r>
        <w:rPr>
          <w:rFonts w:ascii="Times New Roman"/>
          <w:b w:val="false"/>
          <w:i w:val="false"/>
          <w:color w:val="000000"/>
          <w:sz w:val="28"/>
        </w:rPr>
        <w:t>
      Оптовая торговля: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r>
        <w:br/>
      </w:r>
      <w:r>
        <w:rPr>
          <w:rFonts w:ascii="Times New Roman"/>
          <w:b w:val="false"/>
          <w:i w:val="false"/>
          <w:color w:val="000000"/>
          <w:sz w:val="28"/>
        </w:rPr>
        <w:t>
      Партия товара: Товары, которые поставляются одновременно по одному или нескольким товаротранспортным документам в адрес одного грузополучателя от одного грузоотправителя, а также товары, пересылаемые по одной почтовой накладной либо перемещаемые в качестве багажа одним лицом, пересекающим границу.</w:t>
      </w:r>
      <w:r>
        <w:br/>
      </w:r>
      <w:r>
        <w:rPr>
          <w:rFonts w:ascii="Times New Roman"/>
          <w:b w:val="false"/>
          <w:i w:val="false"/>
          <w:color w:val="000000"/>
          <w:sz w:val="28"/>
        </w:rPr>
        <w:t>
      Перемещение товаров через таможенную границу: Ввоз товаров на таможенную территорию Таможенного союза или вывоз товаров с таможенной территории Таможенного союза.</w:t>
      </w:r>
      <w:r>
        <w:br/>
      </w:r>
      <w:r>
        <w:rPr>
          <w:rFonts w:ascii="Times New Roman"/>
          <w:b w:val="false"/>
          <w:i w:val="false"/>
          <w:color w:val="000000"/>
          <w:sz w:val="28"/>
        </w:rPr>
        <w:t>
      Пользователь: Субъект информационных отношений, получающий, распространяющий и (или) предоставляющий информацию, реализующий право на пользование ею.</w:t>
      </w:r>
      <w:r>
        <w:br/>
      </w:r>
      <w:r>
        <w:rPr>
          <w:rFonts w:ascii="Times New Roman"/>
          <w:b w:val="false"/>
          <w:i w:val="false"/>
          <w:color w:val="000000"/>
          <w:sz w:val="28"/>
        </w:rPr>
        <w:t>
      Пользователь информационной системы и (или) информационной сети: Субъект информационных отношений, получивший доступ к информационной системе и (или) информационной сети и пользующийся ими.</w:t>
      </w:r>
      <w:r>
        <w:br/>
      </w:r>
      <w:r>
        <w:rPr>
          <w:rFonts w:ascii="Times New Roman"/>
          <w:b w:val="false"/>
          <w:i w:val="false"/>
          <w:color w:val="000000"/>
          <w:sz w:val="28"/>
        </w:rPr>
        <w:t>
      Предоставление информации: Действия, направленные на ознакомление с информацией определенного круга лиц.</w:t>
      </w:r>
      <w:r>
        <w:br/>
      </w:r>
      <w:r>
        <w:rPr>
          <w:rFonts w:ascii="Times New Roman"/>
          <w:b w:val="false"/>
          <w:i w:val="false"/>
          <w:color w:val="000000"/>
          <w:sz w:val="28"/>
        </w:rPr>
        <w:t>
      Программные средства: Набор компьютерных программ и процедур, обеспечивающих реализацию заданных функций.</w:t>
      </w:r>
      <w:r>
        <w:br/>
      </w:r>
      <w:r>
        <w:rPr>
          <w:rFonts w:ascii="Times New Roman"/>
          <w:b w:val="false"/>
          <w:i w:val="false"/>
          <w:color w:val="000000"/>
          <w:sz w:val="28"/>
        </w:rPr>
        <w:t>
      Продукция: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r>
        <w:br/>
      </w:r>
      <w:r>
        <w:rPr>
          <w:rFonts w:ascii="Times New Roman"/>
          <w:b w:val="false"/>
          <w:i w:val="false"/>
          <w:color w:val="000000"/>
          <w:sz w:val="28"/>
        </w:rPr>
        <w:t>
      Производитель товаров: Юридическое лицо и индивидуальный предприниматель, осуществляющий производство товаров, включенных в Перечень.</w:t>
      </w:r>
      <w:r>
        <w:br/>
      </w:r>
      <w:r>
        <w:rPr>
          <w:rFonts w:ascii="Times New Roman"/>
          <w:b w:val="false"/>
          <w:i w:val="false"/>
          <w:color w:val="000000"/>
          <w:sz w:val="28"/>
        </w:rPr>
        <w:t>
      Протокол обмена данными: Правила обмена между RFID считывателем и RFID меткой определенного типа, охватывающие частоту, модуляцию, побитовую кодировку и наборы команд.</w:t>
      </w:r>
      <w:r>
        <w:br/>
      </w:r>
      <w:r>
        <w:rPr>
          <w:rFonts w:ascii="Times New Roman"/>
          <w:b w:val="false"/>
          <w:i w:val="false"/>
          <w:color w:val="000000"/>
          <w:sz w:val="28"/>
        </w:rPr>
        <w:t>
      Распространение информации: Действия, направленные на ознакомление с информацией неопределенного круга лиц.</w:t>
      </w:r>
      <w:r>
        <w:br/>
      </w:r>
      <w:r>
        <w:rPr>
          <w:rFonts w:ascii="Times New Roman"/>
          <w:b w:val="false"/>
          <w:i w:val="false"/>
          <w:color w:val="000000"/>
          <w:sz w:val="28"/>
        </w:rPr>
        <w:t>
      Реестр: Форма систематизации, учета, список, перечень, опись, система.</w:t>
      </w:r>
      <w:r>
        <w:br/>
      </w:r>
      <w:r>
        <w:rPr>
          <w:rFonts w:ascii="Times New Roman"/>
          <w:b w:val="false"/>
          <w:i w:val="false"/>
          <w:color w:val="000000"/>
          <w:sz w:val="28"/>
        </w:rPr>
        <w:t xml:space="preserve">
      Реестр контрольных (идентификационных) знаков: Перечень эмитированных контрольных (идентификационных) знаков, с атрибутами характеризующими жизненный цикл каждого контрольного (идентификационного) знака и маркированного им товара в информационной системе маркировки товаров. </w:t>
      </w:r>
      <w:r>
        <w:br/>
      </w:r>
      <w:r>
        <w:rPr>
          <w:rFonts w:ascii="Times New Roman"/>
          <w:b w:val="false"/>
          <w:i w:val="false"/>
          <w:color w:val="000000"/>
          <w:sz w:val="28"/>
        </w:rPr>
        <w:t>
      Реестр товаров: Перечень единиц товаров, содержащий GTIN и описание характеристик товаров.</w:t>
      </w:r>
      <w:r>
        <w:br/>
      </w:r>
      <w:r>
        <w:rPr>
          <w:rFonts w:ascii="Times New Roman"/>
          <w:b w:val="false"/>
          <w:i w:val="false"/>
          <w:color w:val="000000"/>
          <w:sz w:val="28"/>
        </w:rPr>
        <w:t>
      Реестр участников системы: Перечень участников системы маркировки национального компонента, содержащий GLN и описание организации участника системы в национальном компоненте, его структурных (технологических) подразделений (головной офис, цех, склад, помещения и т.п.) или определенной совокупности данных об объектах идентификации участника системы.</w:t>
      </w:r>
      <w:r>
        <w:br/>
      </w:r>
      <w:r>
        <w:rPr>
          <w:rFonts w:ascii="Times New Roman"/>
          <w:b w:val="false"/>
          <w:i w:val="false"/>
          <w:color w:val="000000"/>
          <w:sz w:val="28"/>
        </w:rPr>
        <w:t>
      Реимпорт: Таможенная процедура, при которой товары, ранее вывезенные с таможенной территории Таможенного союза, ввозятся обратно на таможенную территорию Таможенного союза в сроки, установленные статьей 293 настоящего Кодекса (общий срок – в течение трех лет), без уплаты ввозных таможенных пошлин, налогов и без применения мер нетарифного регулирования.</w:t>
      </w:r>
      <w:r>
        <w:br/>
      </w:r>
      <w:r>
        <w:rPr>
          <w:rFonts w:ascii="Times New Roman"/>
          <w:b w:val="false"/>
          <w:i w:val="false"/>
          <w:color w:val="000000"/>
          <w:sz w:val="28"/>
        </w:rPr>
        <w:t>
      Розничная торговля: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r>
        <w:br/>
      </w:r>
      <w:r>
        <w:rPr>
          <w:rFonts w:ascii="Times New Roman"/>
          <w:b w:val="false"/>
          <w:i w:val="false"/>
          <w:color w:val="000000"/>
          <w:sz w:val="28"/>
        </w:rPr>
        <w:t>
      Рынок товаров (работ, услуг): Сфера оборота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w:t>
      </w:r>
      <w:r>
        <w:br/>
      </w:r>
      <w:r>
        <w:rPr>
          <w:rFonts w:ascii="Times New Roman"/>
          <w:b w:val="false"/>
          <w:i w:val="false"/>
          <w:color w:val="000000"/>
          <w:sz w:val="28"/>
        </w:rPr>
        <w:t>
      Система GS1: Совокупность международных и национальных документов, юридических и общественных организаций и физических лиц, обеспечивающих глобальную автоматическую идентификацию объектов.</w:t>
      </w:r>
      <w:r>
        <w:br/>
      </w:r>
      <w:r>
        <w:rPr>
          <w:rFonts w:ascii="Times New Roman"/>
          <w:b w:val="false"/>
          <w:i w:val="false"/>
          <w:color w:val="000000"/>
          <w:sz w:val="28"/>
        </w:rPr>
        <w:t>
      Событие: Обстоятельство, с которым правовая система государства связывает возникновение, изменение или прекращение правоотношений. Применительно к системе контроля легальности товаров законность нахождения товара в гражданско-правовом обороте опосредуется одним или несколькими регламентированными событиями, например событием, подтверждающим факт защитной маркировки товара и др.</w:t>
      </w:r>
      <w:r>
        <w:br/>
      </w:r>
      <w:r>
        <w:rPr>
          <w:rFonts w:ascii="Times New Roman"/>
          <w:b w:val="false"/>
          <w:i w:val="false"/>
          <w:color w:val="000000"/>
          <w:sz w:val="28"/>
        </w:rPr>
        <w:t>
      Справочник: Систематизированный, структурированный и кодифицированный перечень однородной по своему содержанию или сути информации.</w:t>
      </w:r>
      <w:r>
        <w:br/>
      </w:r>
      <w:r>
        <w:rPr>
          <w:rFonts w:ascii="Times New Roman"/>
          <w:b w:val="false"/>
          <w:i w:val="false"/>
          <w:color w:val="000000"/>
          <w:sz w:val="28"/>
        </w:rPr>
        <w:t>
      Стандарты системы GS1: Международные стандарты, методики и внутренние правила, принятые Международной ассоциацией GS1 и обеспечивающие унификацию процессов присвоения и использования глобальных идентификаторов системы GS1 с целью осуществления электронного взаимодействия и упрощения деловых процедур в процессе автоматической обработки информации об объектах идентификации.</w:t>
      </w:r>
      <w:r>
        <w:br/>
      </w:r>
      <w:r>
        <w:rPr>
          <w:rFonts w:ascii="Times New Roman"/>
          <w:b w:val="false"/>
          <w:i w:val="false"/>
          <w:color w:val="000000"/>
          <w:sz w:val="28"/>
        </w:rPr>
        <w:t>
      Субъекты электронного взаимодействия: Государственные органы, физические или юридические лица, взаимодействующие в рамках отношений, возникающих в процессе составления, отправления, передачи, получения, хранения и использования электронных документов, а также информации в электронном виде.</w:t>
      </w:r>
      <w:r>
        <w:br/>
      </w:r>
      <w:r>
        <w:rPr>
          <w:rFonts w:ascii="Times New Roman"/>
          <w:b w:val="false"/>
          <w:i w:val="false"/>
          <w:color w:val="000000"/>
          <w:sz w:val="28"/>
        </w:rPr>
        <w:t xml:space="preserve">
      Считыватель штриховых кодов (кассового суммирующего аппарата) специальной компьютерной системы – штрих сканер: Внешнее устройство к кассовому суммирующему аппарату или специальной компьютерной системе, в котором совмещены функции считывающего устройства штрихового кода и декодера. </w:t>
      </w:r>
      <w:r>
        <w:br/>
      </w:r>
      <w:r>
        <w:rPr>
          <w:rFonts w:ascii="Times New Roman"/>
          <w:b w:val="false"/>
          <w:i w:val="false"/>
          <w:color w:val="000000"/>
          <w:sz w:val="28"/>
        </w:rPr>
        <w:t>
      Таможенная декларация: Документ, составленный по установленной форме, содержащий сведения о товарах, об избранной таможенной процедуре и иные сведения, необходимые для выпуска товаров.</w:t>
      </w:r>
      <w:r>
        <w:br/>
      </w:r>
      <w:r>
        <w:rPr>
          <w:rFonts w:ascii="Times New Roman"/>
          <w:b w:val="false"/>
          <w:i w:val="false"/>
          <w:color w:val="000000"/>
          <w:sz w:val="28"/>
        </w:rPr>
        <w:t>
      Таможенная пошлина: Обязательный платеж, взимаемый таможенными органами в связи с перемещением товаров через таможенную границу.</w:t>
      </w:r>
      <w:r>
        <w:br/>
      </w:r>
      <w:r>
        <w:rPr>
          <w:rFonts w:ascii="Times New Roman"/>
          <w:b w:val="false"/>
          <w:i w:val="false"/>
          <w:color w:val="000000"/>
          <w:sz w:val="28"/>
        </w:rPr>
        <w:t>
      Таможенная процедура: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w:t>
      </w:r>
      <w:r>
        <w:br/>
      </w:r>
      <w:r>
        <w:rPr>
          <w:rFonts w:ascii="Times New Roman"/>
          <w:b w:val="false"/>
          <w:i w:val="false"/>
          <w:color w:val="000000"/>
          <w:sz w:val="28"/>
        </w:rPr>
        <w:t>
      Таможенное декларирование: Заявление декларантом таможенному органу сведений о товарах, об избранной таможенной процедуре и (или) иных сведений, необходимых для выпуска товаров.</w:t>
      </w:r>
      <w:r>
        <w:br/>
      </w:r>
      <w:r>
        <w:rPr>
          <w:rFonts w:ascii="Times New Roman"/>
          <w:b w:val="false"/>
          <w:i w:val="false"/>
          <w:color w:val="000000"/>
          <w:sz w:val="28"/>
        </w:rPr>
        <w:t>
      Таможенные документы: Документы, составляемые исключительно для таможенных целей.</w:t>
      </w:r>
      <w:r>
        <w:br/>
      </w:r>
      <w:r>
        <w:rPr>
          <w:rFonts w:ascii="Times New Roman"/>
          <w:b w:val="false"/>
          <w:i w:val="false"/>
          <w:color w:val="000000"/>
          <w:sz w:val="28"/>
        </w:rPr>
        <w:t>
      Таможенные операции: Действия, совершаемые лицами и таможенными органами в целях обеспечения соблюдения таможенного законодательства Таможенного союза.</w:t>
      </w:r>
      <w:r>
        <w:br/>
      </w:r>
      <w:r>
        <w:rPr>
          <w:rFonts w:ascii="Times New Roman"/>
          <w:b w:val="false"/>
          <w:i w:val="false"/>
          <w:color w:val="000000"/>
          <w:sz w:val="28"/>
        </w:rPr>
        <w:t>
      Таможенные органы: Таможенные органы государств - членов Таможенного союза.</w:t>
      </w:r>
      <w:r>
        <w:br/>
      </w:r>
      <w:r>
        <w:rPr>
          <w:rFonts w:ascii="Times New Roman"/>
          <w:b w:val="false"/>
          <w:i w:val="false"/>
          <w:color w:val="000000"/>
          <w:sz w:val="28"/>
        </w:rPr>
        <w:t>
      Таможенный контроль: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Таможенного союза и законодательства государств - членов Таможенного союза.</w:t>
      </w:r>
      <w:r>
        <w:br/>
      </w:r>
      <w:r>
        <w:rPr>
          <w:rFonts w:ascii="Times New Roman"/>
          <w:b w:val="false"/>
          <w:i w:val="false"/>
          <w:color w:val="000000"/>
          <w:sz w:val="28"/>
        </w:rPr>
        <w:t>
      Технологический регламент: Технологический документ, устанавливающий порядок ведения технологического процесса, режим работы оборудования, технологические методы, средства и нормы для осуществления производства определенного вида или группы однородной продукции, обеспечивающие безопасное ведение работ.</w:t>
      </w:r>
      <w:r>
        <w:br/>
      </w:r>
      <w:r>
        <w:rPr>
          <w:rFonts w:ascii="Times New Roman"/>
          <w:b w:val="false"/>
          <w:i w:val="false"/>
          <w:color w:val="000000"/>
          <w:sz w:val="28"/>
        </w:rPr>
        <w:t>
      Товар: Любая вещь, не ограниченная в обороте, свободно отчуждаемая и переходящая от одного лица к другому по договору купли-продажи, включая перемещение через таможенную границу Таможенного союза.</w:t>
      </w:r>
      <w:r>
        <w:br/>
      </w:r>
      <w:r>
        <w:rPr>
          <w:rFonts w:ascii="Times New Roman"/>
          <w:b w:val="false"/>
          <w:i w:val="false"/>
          <w:color w:val="000000"/>
          <w:sz w:val="28"/>
        </w:rPr>
        <w:t>
      Товары: Готовые изделия из натурального меха и их частей, сшитые вместе в виде предмета одежды и отнесенные к шубам из натурального меха, включенные в товарную позицию ТН ВЭД ЕАЭС «Предметы одежды, принадлежности к одежде и прочие изделия, из натурального меха», в отношении которых принято решение о маркировке контрольными (идентификационными) знаками.</w:t>
      </w:r>
      <w:r>
        <w:br/>
      </w:r>
      <w:r>
        <w:rPr>
          <w:rFonts w:ascii="Times New Roman"/>
          <w:b w:val="false"/>
          <w:i w:val="false"/>
          <w:color w:val="000000"/>
          <w:sz w:val="28"/>
        </w:rPr>
        <w:t>
      Торговая деятельность (далее также - торговля): Вид предпринимательской деятельности, связанный с приобретением и продажей товаров.</w:t>
      </w:r>
      <w:r>
        <w:br/>
      </w:r>
      <w:r>
        <w:rPr>
          <w:rFonts w:ascii="Times New Roman"/>
          <w:b w:val="false"/>
          <w:i w:val="false"/>
          <w:color w:val="000000"/>
          <w:sz w:val="28"/>
        </w:rPr>
        <w:t>
      Транспортная упаковка товара (продукции): Отдельная единица транспортирования или хранения, содержащая определенное количество единичных или групповых упаковок и не предназначенная для прохождения через считыватель кодов специальной компьютерной системы.</w:t>
      </w:r>
      <w:r>
        <w:br/>
      </w:r>
      <w:r>
        <w:rPr>
          <w:rFonts w:ascii="Times New Roman"/>
          <w:b w:val="false"/>
          <w:i w:val="false"/>
          <w:color w:val="000000"/>
          <w:sz w:val="28"/>
        </w:rPr>
        <w:t>
      Трансграничная торговля товарами: Оптовая торговля товарами с территории одной Стороны на территорию другой Стороны.</w:t>
      </w:r>
      <w:r>
        <w:br/>
      </w:r>
      <w:r>
        <w:rPr>
          <w:rFonts w:ascii="Times New Roman"/>
          <w:b w:val="false"/>
          <w:i w:val="false"/>
          <w:color w:val="000000"/>
          <w:sz w:val="28"/>
        </w:rPr>
        <w:t>
      Унифицированная система классификации и кодирования информации: Совокупность справочников, классификаторов нормативно-справочной информации, а также порядка и методологии их разработки, ведения и применения.</w:t>
      </w:r>
      <w:r>
        <w:br/>
      </w:r>
      <w:r>
        <w:rPr>
          <w:rFonts w:ascii="Times New Roman"/>
          <w:b w:val="false"/>
          <w:i w:val="false"/>
          <w:color w:val="000000"/>
          <w:sz w:val="28"/>
        </w:rPr>
        <w:t>
      Уполномоченный орган: Государственный орган государства, наделенный полномочиями по реализации государственной политики в отдельных сферах.</w:t>
      </w:r>
      <w:r>
        <w:br/>
      </w:r>
      <w:r>
        <w:rPr>
          <w:rFonts w:ascii="Times New Roman"/>
          <w:b w:val="false"/>
          <w:i w:val="false"/>
          <w:color w:val="000000"/>
          <w:sz w:val="28"/>
        </w:rPr>
        <w:t>
      Учетная система: Информационная система, содержащая информацию из правоустанавливающих документов субъектов электронного взаимодействия, с использованием которой составляются или выдаются юридически значимые электронные документы.</w:t>
      </w:r>
      <w:r>
        <w:br/>
      </w:r>
      <w:r>
        <w:rPr>
          <w:rFonts w:ascii="Times New Roman"/>
          <w:b w:val="false"/>
          <w:i w:val="false"/>
          <w:color w:val="000000"/>
          <w:sz w:val="28"/>
        </w:rPr>
        <w:t>
      Файл: Целостная поименованная совокупность электронных данных.</w:t>
      </w:r>
      <w:r>
        <w:br/>
      </w:r>
      <w:r>
        <w:rPr>
          <w:rFonts w:ascii="Times New Roman"/>
          <w:b w:val="false"/>
          <w:i w:val="false"/>
          <w:color w:val="000000"/>
          <w:sz w:val="28"/>
        </w:rPr>
        <w:t>
      Фальсификация (лат. falsificatio, от falsifico — подделываю; итал. falsificare — подделывать): Подделка (продуктов, изделий), выдаваемая за настоящую вещь, изменение (обычно с корыстной целью)</w:t>
      </w:r>
      <w:r>
        <w:br/>
      </w:r>
      <w:r>
        <w:rPr>
          <w:rFonts w:ascii="Times New Roman"/>
          <w:b w:val="false"/>
          <w:i w:val="false"/>
          <w:color w:val="000000"/>
          <w:sz w:val="28"/>
        </w:rPr>
        <w:t>
      вида или свойства предметов.</w:t>
      </w:r>
      <w:r>
        <w:br/>
      </w:r>
      <w:r>
        <w:rPr>
          <w:rFonts w:ascii="Times New Roman"/>
          <w:b w:val="false"/>
          <w:i w:val="false"/>
          <w:color w:val="000000"/>
          <w:sz w:val="28"/>
        </w:rPr>
        <w:t>
      Формат данных (data format): Механизм, используемый в протоколе обмена данными для определения способа кодирования идентификатора объекта в RFID метке, а также (когда это возможно) определения конкретного словаря данных для множества соответствующих идентификаторов объектов в данном приложении.</w:t>
      </w:r>
      <w:r>
        <w:br/>
      </w:r>
      <w:r>
        <w:rPr>
          <w:rFonts w:ascii="Times New Roman"/>
          <w:b w:val="false"/>
          <w:i w:val="false"/>
          <w:color w:val="000000"/>
          <w:sz w:val="28"/>
        </w:rPr>
        <w:t>
      Целостность: Обеспечение точности и полноты информации, а также методов ее обработки.</w:t>
      </w:r>
      <w:r>
        <w:br/>
      </w:r>
      <w:r>
        <w:rPr>
          <w:rFonts w:ascii="Times New Roman"/>
          <w:b w:val="false"/>
          <w:i w:val="false"/>
          <w:color w:val="000000"/>
          <w:sz w:val="28"/>
        </w:rPr>
        <w:t>
      ЧТЗ: Частное техническое задание.</w:t>
      </w:r>
      <w:r>
        <w:br/>
      </w:r>
      <w:r>
        <w:rPr>
          <w:rFonts w:ascii="Times New Roman"/>
          <w:b w:val="false"/>
          <w:i w:val="false"/>
          <w:color w:val="000000"/>
          <w:sz w:val="28"/>
        </w:rPr>
        <w:t>
      Штриховое кодирование: Технология автоматической идентификации и сбора данных, основанная на представлении информации по определенным правилам в виде напечатанных формализованных комбинаций элементов установленной формы, размера, цвета, отражающей способности и ориентации для последующего оптического считывания и преобразования в форму, необходимую для ее автоматического ввода в вычислительную машину.</w:t>
      </w:r>
      <w:r>
        <w:br/>
      </w:r>
      <w:r>
        <w:rPr>
          <w:rFonts w:ascii="Times New Roman"/>
          <w:b w:val="false"/>
          <w:i w:val="false"/>
          <w:color w:val="000000"/>
          <w:sz w:val="28"/>
        </w:rPr>
        <w:t>
      Штриховой код: Код, представляющий знаки с помощью наборов параллельных штрихов различной толщины и шага, которые оптически считываются путем поперечного сканирования.</w:t>
      </w:r>
      <w:r>
        <w:br/>
      </w:r>
      <w:r>
        <w:rPr>
          <w:rFonts w:ascii="Times New Roman"/>
          <w:b w:val="false"/>
          <w:i w:val="false"/>
          <w:color w:val="000000"/>
          <w:sz w:val="28"/>
        </w:rPr>
        <w:t>
      Электронная форма взаимодействия: Способ информационного взаимодействия, основанный на применении информационно-коммуникационных технологий.</w:t>
      </w:r>
      <w:r>
        <w:br/>
      </w:r>
      <w:r>
        <w:rPr>
          <w:rFonts w:ascii="Times New Roman"/>
          <w:b w:val="false"/>
          <w:i w:val="false"/>
          <w:color w:val="000000"/>
          <w:sz w:val="28"/>
        </w:rPr>
        <w:t>
      Электронный документ: Документ в электронном виде, заверенный электронной цифровой подписью и отвечающий требованиям общей инфраструктуры документирования информации в электронном виде.</w:t>
      </w:r>
      <w:r>
        <w:br/>
      </w:r>
      <w:r>
        <w:rPr>
          <w:rFonts w:ascii="Times New Roman"/>
          <w:b w:val="false"/>
          <w:i w:val="false"/>
          <w:color w:val="000000"/>
          <w:sz w:val="28"/>
        </w:rPr>
        <w:t>
      Электронный обмен данными: Электронный документооборот, при котором осуществляется передача и получение структурированной согласно международным и национальным стандартам информации с использованием компьютерных технологий.</w:t>
      </w:r>
      <w:r>
        <w:br/>
      </w:r>
      <w:r>
        <w:rPr>
          <w:rFonts w:ascii="Times New Roman"/>
          <w:b w:val="false"/>
          <w:i w:val="false"/>
          <w:color w:val="000000"/>
          <w:sz w:val="28"/>
        </w:rPr>
        <w:t>
      Эмитент контрольных (идентификационных) знаков: Организация, осуществляющая изготовление и реализацию, в соответствии с установленным в государстве-члене Союза порядком, юридическим лицам и индивидуальным предпринимателям контрольных (идентификационных) знаков.</w:t>
      </w:r>
      <w:r>
        <w:br/>
      </w:r>
      <w:r>
        <w:rPr>
          <w:rFonts w:ascii="Times New Roman"/>
          <w:b w:val="false"/>
          <w:i w:val="false"/>
          <w:color w:val="000000"/>
          <w:sz w:val="28"/>
        </w:rPr>
        <w:t>
      EPC (Electronic Product Code): Электронный код продукции; идентификационная схема для идентификации физических объектов (например, товаров, основных средств, местоположений) посредством RFID-меток или иных носителей. EPC, отвечающий стандарту, содержит идентификатор уникально определяющий каждый индивидуальный объект.</w:t>
      </w:r>
      <w:r>
        <w:br/>
      </w:r>
      <w:r>
        <w:rPr>
          <w:rFonts w:ascii="Times New Roman"/>
          <w:b w:val="false"/>
          <w:i w:val="false"/>
          <w:color w:val="000000"/>
          <w:sz w:val="28"/>
        </w:rPr>
        <w:t xml:space="preserve">
      EPCglobal: Организация, продвигающая и стандартизирующую технологию EPC. Главная цель — создать единый стандарт RFID систем. EPCglobal состоит из представителей от GS1, Auto-ID Labs, Cisco Systems, DHL/Exel Supply Chain, Haier Group Company, Johnson &amp; Johnson, Kimberly-Clark Corporation, LG Electronics, Lockheed Martin Corporation, METRO AG, Novartis Pharma AG, Office of the Secretary of Defense, Procter &amp; Gamble, Sony Corporation, The Dow Chemical Company и Wal-Mart Stores, Inc. </w:t>
      </w:r>
      <w:r>
        <w:br/>
      </w:r>
      <w:r>
        <w:rPr>
          <w:rFonts w:ascii="Times New Roman"/>
          <w:b w:val="false"/>
          <w:i w:val="false"/>
          <w:color w:val="000000"/>
          <w:sz w:val="28"/>
        </w:rPr>
        <w:t>
      GCP (Global Company Prefix): Регистрационный номер пользователя системы GS1.</w:t>
      </w:r>
      <w:r>
        <w:br/>
      </w:r>
      <w:r>
        <w:rPr>
          <w:rFonts w:ascii="Times New Roman"/>
          <w:b w:val="false"/>
          <w:i w:val="false"/>
          <w:color w:val="000000"/>
          <w:sz w:val="28"/>
        </w:rPr>
        <w:t>
      GLN (Global Location Number): Глобальный номер местоположения объекта пользователя системы GS1 (головной офис, цеха, склады, помещения и т.п.).</w:t>
      </w:r>
      <w:r>
        <w:br/>
      </w:r>
      <w:r>
        <w:rPr>
          <w:rFonts w:ascii="Times New Roman"/>
          <w:b w:val="false"/>
          <w:i w:val="false"/>
          <w:color w:val="000000"/>
          <w:sz w:val="28"/>
        </w:rPr>
        <w:t>
      GPC (Global Product Classification): Глобальный классификатор продукции.</w:t>
      </w:r>
      <w:r>
        <w:br/>
      </w:r>
      <w:r>
        <w:rPr>
          <w:rFonts w:ascii="Times New Roman"/>
          <w:b w:val="false"/>
          <w:i w:val="false"/>
          <w:color w:val="000000"/>
          <w:sz w:val="28"/>
        </w:rPr>
        <w:t>
      GS1: Международная организация, деятельность которой направлена на разработку и внедрение стандартов системы GS1 и которая управляет системой кодирования идентификационных номеров.</w:t>
      </w:r>
      <w:r>
        <w:br/>
      </w:r>
      <w:r>
        <w:rPr>
          <w:rFonts w:ascii="Times New Roman"/>
          <w:b w:val="false"/>
          <w:i w:val="false"/>
          <w:color w:val="000000"/>
          <w:sz w:val="28"/>
        </w:rPr>
        <w:t>
      GTIN (Global Trade Item Number): Глобальный номер торговой единицы. Может быть 8-ми, 12-ти, 13-ти и 14-ти разрядным.</w:t>
      </w:r>
      <w:r>
        <w:br/>
      </w:r>
      <w:r>
        <w:rPr>
          <w:rFonts w:ascii="Times New Roman"/>
          <w:b w:val="false"/>
          <w:i w:val="false"/>
          <w:color w:val="000000"/>
          <w:sz w:val="28"/>
        </w:rPr>
        <w:t>
      GTIN-13: Тринадцатиразрядный глобальный номер торговой единицы (товара, продукции) в единичной или групповой упаковке, который состоит из регистрационного номера пользователя системы GS1, номера единицы товара (продукции) и контрольного разряда.</w:t>
      </w:r>
      <w:r>
        <w:br/>
      </w:r>
      <w:r>
        <w:rPr>
          <w:rFonts w:ascii="Times New Roman"/>
          <w:b w:val="false"/>
          <w:i w:val="false"/>
          <w:color w:val="000000"/>
          <w:sz w:val="28"/>
        </w:rPr>
        <w:t>
      ISO: International Organization for Standardization.</w:t>
      </w:r>
      <w:r>
        <w:br/>
      </w:r>
      <w:r>
        <w:rPr>
          <w:rFonts w:ascii="Times New Roman"/>
          <w:b w:val="false"/>
          <w:i w:val="false"/>
          <w:color w:val="000000"/>
          <w:sz w:val="28"/>
        </w:rPr>
        <w:t>
      HF (high frequency): Высокочастотный (ВЧ) диапазон RFID (13,56МГц).</w:t>
      </w:r>
      <w:r>
        <w:br/>
      </w:r>
      <w:r>
        <w:rPr>
          <w:rFonts w:ascii="Times New Roman"/>
          <w:b w:val="false"/>
          <w:i w:val="false"/>
          <w:color w:val="000000"/>
          <w:sz w:val="28"/>
        </w:rPr>
        <w:t>
      LF (low frequency): Низкочастотный (НЧ) диапазон RFID (125 КГц).</w:t>
      </w:r>
      <w:r>
        <w:br/>
      </w:r>
      <w:r>
        <w:rPr>
          <w:rFonts w:ascii="Times New Roman"/>
          <w:b w:val="false"/>
          <w:i w:val="false"/>
          <w:color w:val="000000"/>
          <w:sz w:val="28"/>
        </w:rPr>
        <w:t>
      ONS (от англ. Object Name Service): Служба именования объектов с использованием DNS сети Интернет для поиска информации об идентификаторах GS1.</w:t>
      </w:r>
      <w:r>
        <w:br/>
      </w:r>
      <w:r>
        <w:rPr>
          <w:rFonts w:ascii="Times New Roman"/>
          <w:b w:val="false"/>
          <w:i w:val="false"/>
          <w:color w:val="000000"/>
          <w:sz w:val="28"/>
        </w:rPr>
        <w:t>
      QR: Quick Response Code, разновидность двумерного штрих кода.</w:t>
      </w:r>
      <w:r>
        <w:br/>
      </w:r>
      <w:r>
        <w:rPr>
          <w:rFonts w:ascii="Times New Roman"/>
          <w:b w:val="false"/>
          <w:i w:val="false"/>
          <w:color w:val="000000"/>
          <w:sz w:val="28"/>
        </w:rPr>
        <w:t>
      RFID (radio-frequency identification): Радиочастотная идентификация. Способ автоматической идентификации объектов, в котором посредством радиосигналов считываются или записываются данные, хранящиеся в так называемых RFID-метках (транспондерах).</w:t>
      </w:r>
      <w:r>
        <w:br/>
      </w:r>
      <w:r>
        <w:rPr>
          <w:rFonts w:ascii="Times New Roman"/>
          <w:b w:val="false"/>
          <w:i w:val="false"/>
          <w:color w:val="000000"/>
          <w:sz w:val="28"/>
        </w:rPr>
        <w:t>
      RFID-метка: Устройство, способное хранить данные и передавать их RFID-считывателю бесконтактным способом с помощью радиоволн. На RFID-метке может быть нанесена машиночитаемая информация, дублирующая данные, записанные в RFID-метку</w:t>
      </w:r>
      <w:r>
        <w:br/>
      </w:r>
      <w:r>
        <w:rPr>
          <w:rFonts w:ascii="Times New Roman"/>
          <w:b w:val="false"/>
          <w:i w:val="false"/>
          <w:color w:val="000000"/>
          <w:sz w:val="28"/>
        </w:rPr>
        <w:t>
      SGTIN (serialized GTIN): Сериализированный глобальный номер торговой единицы (товара, продукции). Образуется прибавлением к GTIN серийного номера каждой единицы товара. Использование SGTIN позволяет снабдить уникальным (индивидуальным) идентификатором каждую единицу товара, а не просто группу однородных товаров, как в случае с GTIN.</w:t>
      </w:r>
      <w:r>
        <w:br/>
      </w:r>
      <w:r>
        <w:rPr>
          <w:rFonts w:ascii="Times New Roman"/>
          <w:b w:val="false"/>
          <w:i w:val="false"/>
          <w:color w:val="000000"/>
          <w:sz w:val="28"/>
        </w:rPr>
        <w:t xml:space="preserve">
      TID (Tag-Identification or Tag Identifier): Идентификация или идентификатор радиочастотной метки в терминах стандарта ISO-18000-63, в практике используется как обозначение отдельного банка памяти RFID-чипа уникального идентификатора данного чипа, который записывается при изготовлении пластины с чипами и в дальнейшем, после изготовлении метки с этим чипом, не может быть перепрограммирован. </w:t>
      </w:r>
      <w:r>
        <w:br/>
      </w:r>
      <w:r>
        <w:rPr>
          <w:rFonts w:ascii="Times New Roman"/>
          <w:b w:val="false"/>
          <w:i w:val="false"/>
          <w:color w:val="000000"/>
          <w:sz w:val="28"/>
        </w:rPr>
        <w:t>
      XTID (extended TID): TID, расширенный дополнительной информацией, в частности серийным номером чипа RFID-метки.</w:t>
      </w:r>
      <w:r>
        <w:br/>
      </w:r>
      <w:r>
        <w:rPr>
          <w:rFonts w:ascii="Times New Roman"/>
          <w:b w:val="false"/>
          <w:i w:val="false"/>
          <w:color w:val="000000"/>
          <w:sz w:val="28"/>
        </w:rPr>
        <w:t>
      UHF (ultra high frequency): Сверхвысокочастотный (СВЧ) диапазон RFID (860-960 МГц).</w:t>
      </w:r>
      <w:r>
        <w:br/>
      </w:r>
      <w:r>
        <w:rPr>
          <w:rFonts w:ascii="Times New Roman"/>
          <w:b w:val="false"/>
          <w:i w:val="false"/>
          <w:color w:val="000000"/>
          <w:sz w:val="28"/>
        </w:rPr>
        <w:t>
      URI (Uniform Resource Identifier): Унифицированный (единообразный) идентификатор ресурса — это последовательность символов, идентифицирующая абстрактный или физический ресурс. Ранее назывался Universal Resource Identifier — универсальный идентификатор ресурса.</w:t>
      </w:r>
      <w:r>
        <w:br/>
      </w:r>
      <w:r>
        <w:rPr>
          <w:rFonts w:ascii="Times New Roman"/>
          <w:b w:val="false"/>
          <w:i w:val="false"/>
          <w:color w:val="000000"/>
          <w:sz w:val="28"/>
        </w:rPr>
        <w:t>
      URL (Uniform Resource Locator, URL): Единообразный локатор (определитель местонахождения) ресурса. Единый указатель ресурсов. Ранее назывался Universal Resource Locator — универсальный указатель ресурса. URL служит стандартизированным способом записи адреса ресурса в сети Интернет.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