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07a5" w14:textId="9c10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2015 года № 169.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7 марта 2012 г. № 6 "О Консультативном комитете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апреля 2012 г. № 18 "О внесении изменений в состав подкомитетов Консультативного комитета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2012 г. № 121 "О внесении изменений в состав подкомитетов Консультативного комитета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2013 г. № 34 "О внесении изменений в состав Консультативного комитета по торговле и его подкомитетов";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142 "О внесении изменений в состав Консультативного комитета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сентября 2013 г. № 191 "О внесении изменений в состав Консультативного комитета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февраля 2014 г. № 26 "О внесении изменений в состав Консультативного комитета по торговле";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2014 г. № 251 "О внесении изменений в состав Консультативного комитета по торговле".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Христенко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