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ca6b1" w14:textId="85ca6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Комиссии Таможенного союза от 20 сентября 2010 г. № 378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22 декабря 2015 года № 168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Решение вступило в силу 22.01.2016 - сайт Евразийского экономического союза.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Коллегия Евразийской экономической комиссии 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сентября 2010 г. № 378 «О классификаторах, используемых для заполнения таможенных деклараций» изменения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Коллегии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2015 г. № 168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</w:t>
      </w:r>
      <w:r>
        <w:br/>
      </w:r>
      <w:r>
        <w:rPr>
          <w:rFonts w:ascii="Times New Roman"/>
          <w:b/>
          <w:i w:val="false"/>
          <w:color w:val="000000"/>
        </w:rPr>
        <w:t>
вносимые в Решение Комиссии Таможенного союза от 20 сентября</w:t>
      </w:r>
      <w:r>
        <w:br/>
      </w:r>
      <w:r>
        <w:rPr>
          <w:rFonts w:ascii="Times New Roman"/>
          <w:b/>
          <w:i w:val="false"/>
          <w:color w:val="000000"/>
        </w:rPr>
        <w:t>
2010 г. № 378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абзаце восемнадцатом пункта 1 слово «процедуры»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классификаторе особенностей перемещения товаров </w:t>
      </w:r>
      <w:r>
        <w:rPr>
          <w:rFonts w:ascii="Times New Roman"/>
          <w:b w:val="false"/>
          <w:i w:val="false"/>
          <w:color w:val="000000"/>
          <w:sz w:val="28"/>
        </w:rPr>
        <w:t>(Приложение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позицию с кодом 032 заменить позициями следующего содержания: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49"/>
        <w:gridCol w:w="12851"/>
      </w:tblGrid>
      <w:tr>
        <w:trPr>
          <w:trHeight w:val="30" w:hRule="atLeast"/>
        </w:trPr>
        <w:tc>
          <w:tcPr>
            <w:tcW w:w="11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«032</w:t>
            </w:r>
          </w:p>
        </w:tc>
        <w:tc>
          <w:tcPr>
            <w:tcW w:w="12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Товары, перемещаемые для официального пользования дипломатическими представительствами, консульскими учреждениями иностранных государств, расположенными на таможенной территории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11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12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Товары, перемещаемые международными межгосударственными и межправительственными организациями, представительствами иностранных государств при них, расположенными на таможенной территории Евразийского экономического союза»;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позицию с кодом 061 дополнить словами «для проведения исследований и испытаний».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классификаторе льгот по уплате таможенных платежей </w:t>
      </w:r>
      <w:r>
        <w:rPr>
          <w:rFonts w:ascii="Times New Roman"/>
          <w:b w:val="false"/>
          <w:i w:val="false"/>
          <w:color w:val="000000"/>
          <w:sz w:val="28"/>
        </w:rPr>
        <w:t>(Приложение 7)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в подразделе 1.1: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позиции с кодом ЗШ дополнить позициями следующего содержания: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280"/>
        <w:gridCol w:w="1580"/>
        <w:gridCol w:w="1140"/>
      </w:tblGrid>
      <w:tr>
        <w:trPr>
          <w:trHeight w:val="30" w:hRule="atLeast"/>
        </w:trPr>
        <w:tc>
          <w:tcPr>
            <w:tcW w:w="11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«Освобождение от уплаты ввозной таможенной пошлины в отношении полиэтилена в гранулах черного цвета, содержащего 2,0 мас.% или более, но не более 2,5 мас.% технического углерода (сажи), классифицируемого в подсубпозиции 3901 20 900 9 ТН ВЭД ЕАЭС и ввозимого в Республику Казахстан в период с 1 января по 31 декабря 2015 г. включительно в объеме не более 100 тыс. тонн, предназначенного для производства полимерных труб, используемых в рамках реализации государственных программ по водоснабжению, газификации и модернизации жилищно-коммунального хозяйства Республики Казахстан, при условии представления в таможенные органы подтверждения целевого ввоза товара, выданного Министерством по инвестициям и развитию Республики Казахстан и содержащего сведения о количестве товара и организации, осуществляющей ввоз такого товара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</w:t>
            </w:r>
          </w:p>
        </w:tc>
      </w:tr>
      <w:tr>
        <w:trPr>
          <w:trHeight w:val="141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 от уплаты ввозной таможенной пошлины в отношении ванадий-алюминиевой лигатуры, классифицируемой кодом 8112 92 910 0 ТН ВЭД ЕАЭС, предназначенной для производства титановых слитков, сплавов и слябов и ввозимой в Республику Казахстан в период с 1 июня 2015 г. по 31 декабря 2016 г. включительно в объеме не более 300 тонн в 2015 году и не более 600 тонн в 2016 году, при условии предоставления в таможенные органы подтверждения целевого назначения ввозимого товара, выданного уполномоченным органом Республики Казахстан и содержащего сведения о количестве товара и организациях, осуществляющих поставку и ввоз такого товара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ВЛ»;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с кодом ПЛ после слов «820 тонн в год» дополнить словами «, товаров подсубпозиций 3920 20 210 1 и 3920 20 210 9 ТН ВЭД ЕАЭС в объеме не более 75 тонн в год»;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в разделе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подразделы 3.1 – 3.3 изложить в следующей редакции: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«3.1. Льготы по уплате таможенных сборов за таможенное декларирование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3.1.1. Льготы по уплате таможенных сборов за таможенное декларирование, предусмотренные законодательными актами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717"/>
        <w:gridCol w:w="1283"/>
      </w:tblGrid>
      <w:tr>
        <w:trPr>
          <w:trHeight w:val="30" w:hRule="atLeast"/>
        </w:trPr>
        <w:tc>
          <w:tcPr>
            <w:tcW w:w="12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 от уплаты таможенных сборов за таможенное декларирование в отношении транспортных средств, осуществляющих регулярные международные перевозки грузов, багажа и пассажиров, а также предметов материально-технического снабжения, снаряжения, топлива, продовольствия и другого имущества, необходимых для их эксплуатации во время следования в пути, в пунктах промежуточной остановки или приобретенных за границей в связи с ликвидацией аварии (поломки) данных транспортных средств</w:t>
            </w:r>
          </w:p>
        </w:tc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</w:t>
            </w:r>
          </w:p>
        </w:tc>
      </w:tr>
      <w:tr>
        <w:trPr>
          <w:trHeight w:val="30" w:hRule="atLeast"/>
        </w:trPr>
        <w:tc>
          <w:tcPr>
            <w:tcW w:w="12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 от уплаты таможенных сборов за таможенное декларирование в отношении предметов материально-технического снабжения, снаряжения, топлива, продовольствия и другого имущества, вывозимых за пределы таможенной территории Евразийского экономического союза для обеспечения производственной деятельности казахстанских или арендованных (зафрахтованных) казахстанскими лицами морских судов, ведущих морской промысел, а также продукции их промысла, ввозимой на территорию Республики Казахстан</w:t>
            </w:r>
          </w:p>
        </w:tc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</w:t>
            </w:r>
          </w:p>
        </w:tc>
      </w:tr>
      <w:tr>
        <w:trPr>
          <w:trHeight w:val="30" w:hRule="atLeast"/>
        </w:trPr>
        <w:tc>
          <w:tcPr>
            <w:tcW w:w="12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 от уплаты таможенных сборов за таможенное декларирование в отношении банкнот и монет национальной и иностранной валюты (кроме банкнот и монет, представляющих собой культурно-историческую ценность), а также ценных бумаг</w:t>
            </w:r>
          </w:p>
        </w:tc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</w:t>
            </w:r>
          </w:p>
        </w:tc>
      </w:tr>
      <w:tr>
        <w:trPr>
          <w:trHeight w:val="30" w:hRule="atLeast"/>
        </w:trPr>
        <w:tc>
          <w:tcPr>
            <w:tcW w:w="12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 от уплаты таможенных сборов за таможенное декларирование в отношении товаров, за исключением подакцизных, ввозимых в качестве гуманитарной помощи</w:t>
            </w:r>
          </w:p>
        </w:tc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БГ</w:t>
            </w:r>
          </w:p>
        </w:tc>
      </w:tr>
      <w:tr>
        <w:trPr>
          <w:trHeight w:val="30" w:hRule="atLeast"/>
        </w:trPr>
        <w:tc>
          <w:tcPr>
            <w:tcW w:w="12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 от уплаты таможенных сборов за таможенное декларирование в отношении товаров, за исключением подакцизных (кроме легковых автомобилей, специально предназначенных для медицинских целей), ввозимых в целях благотворительной помощи по линии государств, правительств государств, международных организаций</w:t>
            </w:r>
          </w:p>
        </w:tc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БП</w:t>
            </w:r>
          </w:p>
        </w:tc>
      </w:tr>
      <w:tr>
        <w:trPr>
          <w:trHeight w:val="30" w:hRule="atLeast"/>
        </w:trPr>
        <w:tc>
          <w:tcPr>
            <w:tcW w:w="12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 от уплаты таможенных сборов за таможенное декларирование в отношении товаров, за исключением подакцизных (кроме легковых автомобилей, специально предназначенных для медицинских целей), ввозимых в целях оказания технического содействия по линии государств, правительств государств, международных организаций</w:t>
            </w:r>
          </w:p>
        </w:tc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ТХ</w:t>
            </w:r>
          </w:p>
        </w:tc>
      </w:tr>
      <w:tr>
        <w:trPr>
          <w:trHeight w:val="30" w:hRule="atLeast"/>
        </w:trPr>
        <w:tc>
          <w:tcPr>
            <w:tcW w:w="12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 от уплаты таможенных сборов за таможенное декларирование в отношении товаров, приобретаемых за счет средств грантов, предоставленных по линии государств, правительств государств, а также международных организаций, определенных в соответствии с налоговым законодательством Республики Казахстан</w:t>
            </w:r>
          </w:p>
        </w:tc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</w:t>
            </w:r>
          </w:p>
        </w:tc>
      </w:tr>
      <w:tr>
        <w:trPr>
          <w:trHeight w:val="30" w:hRule="atLeast"/>
        </w:trPr>
        <w:tc>
          <w:tcPr>
            <w:tcW w:w="12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 от уплаты таможенных сборов за таможенное декларирование в отношении сырья, ввозимого Национальным Банком Республики Казахстан и его филиалами, представительствами и организациями для производства денежных знаков</w:t>
            </w:r>
          </w:p>
        </w:tc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</w:t>
            </w:r>
          </w:p>
        </w:tc>
      </w:tr>
      <w:tr>
        <w:trPr>
          <w:trHeight w:val="30" w:hRule="atLeast"/>
        </w:trPr>
        <w:tc>
          <w:tcPr>
            <w:tcW w:w="12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 от уплаты таможенных сборов за таможенное декларирование в отношении товаров, ввозимых и вывозимых для официального пользования иностранными дипломатическими и приравненными к ним представительствами, консульскими учреждениями, а также для личного пользования лицами, относящимися к дипломатическому и административно-техническому персоналу этих представительств, включая членов их семей, проживающих вместе с ними, не являющихся гражданами Республики Казахстан и освобождаемых в соответствии с международными договорами Республики Казахстан</w:t>
            </w:r>
          </w:p>
        </w:tc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МД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3.1.2. Льготы по уплате таможенных сборов за таможенное декларирование, предусмотренные международными договорами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716"/>
        <w:gridCol w:w="1284"/>
      </w:tblGrid>
      <w:tr>
        <w:trPr>
          <w:trHeight w:val="30" w:hRule="atLeast"/>
        </w:trPr>
        <w:tc>
          <w:tcPr>
            <w:tcW w:w="12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 от уплаты таможенных сборов за таможенное декларирование в отношении товаров, ввозимых для международных межгосударственных и межправительственных организаций, представительств иностранных государств при них, а также для персонала этих организаций и представительств и членов их семей</w:t>
            </w:r>
          </w:p>
        </w:tc>
        <w:tc>
          <w:tcPr>
            <w:tcW w:w="12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</w:tr>
      <w:tr>
        <w:trPr>
          <w:trHeight w:val="30" w:hRule="atLeast"/>
        </w:trPr>
        <w:tc>
          <w:tcPr>
            <w:tcW w:w="12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 от уплаты таможенных сборов за таможенное декларирование в отношении товаров, ввозимых в рамках международных договоров о воздушном сообщении</w:t>
            </w:r>
          </w:p>
        </w:tc>
        <w:tc>
          <w:tcPr>
            <w:tcW w:w="12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</w:t>
            </w:r>
          </w:p>
        </w:tc>
      </w:tr>
      <w:tr>
        <w:trPr>
          <w:trHeight w:val="30" w:hRule="atLeast"/>
        </w:trPr>
        <w:tc>
          <w:tcPr>
            <w:tcW w:w="12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 от уплаты таможенных сборов за таможенное декларирование в отношении товаров, ввозимых в рамках международных договоров об автомобильном сообщении</w:t>
            </w:r>
          </w:p>
        </w:tc>
        <w:tc>
          <w:tcPr>
            <w:tcW w:w="12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</w:t>
            </w:r>
          </w:p>
        </w:tc>
      </w:tr>
      <w:tr>
        <w:trPr>
          <w:trHeight w:val="30" w:hRule="atLeast"/>
        </w:trPr>
        <w:tc>
          <w:tcPr>
            <w:tcW w:w="12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 от уплаты таможенных сборов за таможенное декларирование в отношении товаров, ввозимых в рамках международных договоров в области предотвращения распространения ядерного оружия</w:t>
            </w:r>
          </w:p>
        </w:tc>
        <w:tc>
          <w:tcPr>
            <w:tcW w:w="12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</w:tc>
      </w:tr>
      <w:tr>
        <w:trPr>
          <w:trHeight w:val="30" w:hRule="atLeast"/>
        </w:trPr>
        <w:tc>
          <w:tcPr>
            <w:tcW w:w="12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 от уплаты таможенных сборов за таможенное декларирование в отношении продукции военного назначения и военной техники, ввозимых в рамках международных договоров</w:t>
            </w:r>
          </w:p>
        </w:tc>
        <w:tc>
          <w:tcPr>
            <w:tcW w:w="12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</w:t>
            </w:r>
          </w:p>
        </w:tc>
      </w:tr>
      <w:tr>
        <w:trPr>
          <w:trHeight w:val="30" w:hRule="atLeast"/>
        </w:trPr>
        <w:tc>
          <w:tcPr>
            <w:tcW w:w="12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 от уплаты таможенных сборов за таможенное декларирование в отношении товаров, ввозимых в рамках международных договоров о сотрудничестве в области гражданской обороны, предупреждения и ликвидации чрезвычайных ситуаций</w:t>
            </w:r>
          </w:p>
        </w:tc>
        <w:tc>
          <w:tcPr>
            <w:tcW w:w="12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</w:t>
            </w:r>
          </w:p>
        </w:tc>
      </w:tr>
      <w:tr>
        <w:trPr>
          <w:trHeight w:val="30" w:hRule="atLeast"/>
        </w:trPr>
        <w:tc>
          <w:tcPr>
            <w:tcW w:w="12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 от уплаты таможенных сборов за таможенное декларирование в отношении товаров, ввозимых в рамках иных международных договоров Республики Казахстан</w:t>
            </w:r>
          </w:p>
        </w:tc>
        <w:tc>
          <w:tcPr>
            <w:tcW w:w="12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</w:t>
            </w:r>
          </w:p>
        </w:tc>
      </w:tr>
      <w:tr>
        <w:trPr>
          <w:trHeight w:val="30" w:hRule="atLeast"/>
        </w:trPr>
        <w:tc>
          <w:tcPr>
            <w:tcW w:w="12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3.1.3. Освобождение от уплаты таможенных сборов за таможенное декларирование в отношении товаров, помещаемых под таможенную процедуру отказа в пользу государства</w:t>
            </w:r>
          </w:p>
        </w:tc>
        <w:tc>
          <w:tcPr>
            <w:tcW w:w="12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</w:t>
            </w:r>
          </w:p>
        </w:tc>
      </w:tr>
      <w:tr>
        <w:trPr>
          <w:trHeight w:val="30" w:hRule="atLeast"/>
        </w:trPr>
        <w:tc>
          <w:tcPr>
            <w:tcW w:w="12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3.1.4. Освобождение от уплаты таможенных сборов за таможенное декларирование в отношении товаров не используется (не запрашивается)</w:t>
            </w:r>
          </w:p>
        </w:tc>
        <w:tc>
          <w:tcPr>
            <w:tcW w:w="12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</w:t>
            </w:r>
          </w:p>
        </w:tc>
      </w:tr>
      <w:tr>
        <w:trPr>
          <w:trHeight w:val="30" w:hRule="atLeast"/>
        </w:trPr>
        <w:tc>
          <w:tcPr>
            <w:tcW w:w="12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3.1.5. Иные, не поименованные в подразделе 3.1, льготы по уплате таможенных сборов за таможенное декларирование</w:t>
            </w:r>
          </w:p>
        </w:tc>
        <w:tc>
          <w:tcPr>
            <w:tcW w:w="12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Льготы по уплате таможенных пошлин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3.2.1. Льготы по уплате таможенных пошлин, предусмотренные международными договорами Республики Казахстан, подписанными до 1 января 2010 г.</w:t>
            </w:r>
          </w:p>
        </w:tc>
      </w:tr>
      <w:tr>
        <w:trPr>
          <w:trHeight w:val="30" w:hRule="atLeast"/>
        </w:trPr>
        <w:tc>
          <w:tcPr>
            <w:tcW w:w="12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 от уплаты таможенных пошлин в отношении товаров, ввозимых для международных межгосударственных и межправительственных организаций, представительств иностранных государств при них, а также для персонала этих организаций и представительств и членов их семей</w:t>
            </w:r>
          </w:p>
        </w:tc>
        <w:tc>
          <w:tcPr>
            <w:tcW w:w="12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</w:tr>
      <w:tr>
        <w:trPr>
          <w:trHeight w:val="30" w:hRule="atLeast"/>
        </w:trPr>
        <w:tc>
          <w:tcPr>
            <w:tcW w:w="12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 от уплаты таможенных пошлин в отношении товаров, ввозимых в рамках международных договоров о воздушном сообщении</w:t>
            </w:r>
          </w:p>
        </w:tc>
        <w:tc>
          <w:tcPr>
            <w:tcW w:w="12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</w:t>
            </w:r>
          </w:p>
        </w:tc>
      </w:tr>
      <w:tr>
        <w:trPr>
          <w:trHeight w:val="30" w:hRule="atLeast"/>
        </w:trPr>
        <w:tc>
          <w:tcPr>
            <w:tcW w:w="12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 от уплаты таможенных пошлин в отношении товаров, ввозимых в рамках международных договоров об автомобильном сообщении</w:t>
            </w:r>
          </w:p>
        </w:tc>
        <w:tc>
          <w:tcPr>
            <w:tcW w:w="12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</w:t>
            </w:r>
          </w:p>
        </w:tc>
      </w:tr>
      <w:tr>
        <w:trPr>
          <w:trHeight w:val="30" w:hRule="atLeast"/>
        </w:trPr>
        <w:tc>
          <w:tcPr>
            <w:tcW w:w="12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 от уплаты таможенных пошлин в отношении товаров, ввозимых в рамках международных договоров в области предотвращения распространения ядерного оружия</w:t>
            </w:r>
          </w:p>
        </w:tc>
        <w:tc>
          <w:tcPr>
            <w:tcW w:w="12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</w:tc>
      </w:tr>
      <w:tr>
        <w:trPr>
          <w:trHeight w:val="30" w:hRule="atLeast"/>
        </w:trPr>
        <w:tc>
          <w:tcPr>
            <w:tcW w:w="12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 от уплаты таможенных пошлин в отношении продукции военного назначения и военной техники, ввозимых в рамках международных договоров</w:t>
            </w:r>
          </w:p>
        </w:tc>
        <w:tc>
          <w:tcPr>
            <w:tcW w:w="12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</w:t>
            </w:r>
          </w:p>
        </w:tc>
      </w:tr>
      <w:tr>
        <w:trPr>
          <w:trHeight w:val="30" w:hRule="atLeast"/>
        </w:trPr>
        <w:tc>
          <w:tcPr>
            <w:tcW w:w="12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 от уплаты таможенных пошлин в отношении товаров, ввозимых в рамках международных договоров о сотрудничестве в области гражданской обороны, предупреждения и ликвидации чрезвычайных ситуаций</w:t>
            </w:r>
          </w:p>
        </w:tc>
        <w:tc>
          <w:tcPr>
            <w:tcW w:w="12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</w:t>
            </w:r>
          </w:p>
        </w:tc>
      </w:tr>
      <w:tr>
        <w:trPr>
          <w:trHeight w:val="30" w:hRule="atLeast"/>
        </w:trPr>
        <w:tc>
          <w:tcPr>
            <w:tcW w:w="12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 от уплаты таможенных пошлин в отношении товаров, ввозимых в рамках иных международных договоров Республики Казахстан</w:t>
            </w:r>
          </w:p>
        </w:tc>
        <w:tc>
          <w:tcPr>
            <w:tcW w:w="12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</w:t>
            </w:r>
          </w:p>
        </w:tc>
      </w:tr>
      <w:tr>
        <w:trPr>
          <w:trHeight w:val="30" w:hRule="atLeast"/>
        </w:trPr>
        <w:tc>
          <w:tcPr>
            <w:tcW w:w="12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3.2.2. Тарифная преференция в виде освобождения от уплаты таможенной пошлины в отношении товаров, происходящих и ввозимых из государств, образующих вместе с Республикой Казахстан зону свободной торговли, а также товаров, происходящих и вывозимых из Республики Казахстан в государства, образующие вместе с Республикой Казахстан зону свободной торговли</w:t>
            </w:r>
          </w:p>
        </w:tc>
        <w:tc>
          <w:tcPr>
            <w:tcW w:w="12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</w:t>
            </w:r>
          </w:p>
        </w:tc>
      </w:tr>
      <w:tr>
        <w:trPr>
          <w:trHeight w:val="30" w:hRule="atLeast"/>
        </w:trPr>
        <w:tc>
          <w:tcPr>
            <w:tcW w:w="12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3.2.3. Иные, не поименованные в подразделах 1.1 и 3.2, льготы по уплате таможенной пошлины</w:t>
            </w:r>
          </w:p>
        </w:tc>
        <w:tc>
          <w:tcPr>
            <w:tcW w:w="12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Льготы по уплате акциза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3.3.1. Льготы по уплате акциза, предусмотренные законодательными актами Республики Казахстан</w:t>
            </w:r>
          </w:p>
        </w:tc>
      </w:tr>
      <w:tr>
        <w:trPr>
          <w:trHeight w:val="30" w:hRule="atLeast"/>
        </w:trPr>
        <w:tc>
          <w:tcPr>
            <w:tcW w:w="12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 от уплаты акциза в отношении подакцизных товаров, необходимых для эксплуатации транспортных средств, осуществляющих международные перевозки, во время следования в пути и в пунктах промежуточной остановки</w:t>
            </w:r>
          </w:p>
        </w:tc>
        <w:tc>
          <w:tcPr>
            <w:tcW w:w="12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</w:p>
        </w:tc>
      </w:tr>
      <w:tr>
        <w:trPr>
          <w:trHeight w:val="30" w:hRule="atLeast"/>
        </w:trPr>
        <w:tc>
          <w:tcPr>
            <w:tcW w:w="12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 от уплаты акциза в отношении подакцизных товаров, оказавшихся вследствие повреждения до пропуска их через таможенную границу Евразийского экономического союза не пригодными к использованию в качестве изделий и материалов</w:t>
            </w:r>
          </w:p>
        </w:tc>
        <w:tc>
          <w:tcPr>
            <w:tcW w:w="12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</w:t>
            </w:r>
          </w:p>
        </w:tc>
      </w:tr>
      <w:tr>
        <w:trPr>
          <w:trHeight w:val="30" w:hRule="atLeast"/>
        </w:trPr>
        <w:tc>
          <w:tcPr>
            <w:tcW w:w="12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 от уплаты акциза в отношении спиртосодержащей продукции медицинского назначения (кроме бальзамов), зарегистрированной в соответствии с законодательством Республики Казахстан</w:t>
            </w:r>
          </w:p>
        </w:tc>
        <w:tc>
          <w:tcPr>
            <w:tcW w:w="12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12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 от уплаты акциза в отношении подакцизных товаров, ввезенных для официального пользования иностранными дипломатическими и приравненными к ним представительствами, а также для личного пользования лицами из числа дипломатического и административно-технического персонала этих представительств, включая членов их семей, проживающих вместе с ними</w:t>
            </w:r>
          </w:p>
        </w:tc>
        <w:tc>
          <w:tcPr>
            <w:tcW w:w="12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</w:tc>
      </w:tr>
      <w:tr>
        <w:trPr>
          <w:trHeight w:val="30" w:hRule="atLeast"/>
        </w:trPr>
        <w:tc>
          <w:tcPr>
            <w:tcW w:w="12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 от уплаты акциза в отношении подакцизных товаров, перемещаемых через таможенную границу Евразийского экономического союза, освобождаемых на территории Республики Казахстан в рамках таможенных процедур, установленных международными договорами и актами, составляющими право Евразийского экономического союза, и (или) таможенным законодательством Республики Казахстан, за исключением таможенной процедуры выпуска для внутреннего потребления</w:t>
            </w:r>
          </w:p>
        </w:tc>
        <w:tc>
          <w:tcPr>
            <w:tcW w:w="12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3.3.2. Льготы по уплате акциза, предусмотренные международными договорами Республики Казахстан</w:t>
            </w:r>
          </w:p>
        </w:tc>
      </w:tr>
      <w:tr>
        <w:trPr>
          <w:trHeight w:val="30" w:hRule="atLeast"/>
        </w:trPr>
        <w:tc>
          <w:tcPr>
            <w:tcW w:w="12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 от уплаты акциза в отношении подакцизных товаров, ввозимых для международных межгосударственных и межправительственных организаций, представительств иностранных государств при них, а также для персонала этих организаций и представительств и членов их семей</w:t>
            </w:r>
          </w:p>
        </w:tc>
        <w:tc>
          <w:tcPr>
            <w:tcW w:w="12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</w:tr>
      <w:tr>
        <w:trPr>
          <w:trHeight w:val="30" w:hRule="atLeast"/>
        </w:trPr>
        <w:tc>
          <w:tcPr>
            <w:tcW w:w="12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 от уплаты акциза в отношении товаров, ввозимых в рамках международных договоров о воздушном сообщении</w:t>
            </w:r>
          </w:p>
        </w:tc>
        <w:tc>
          <w:tcPr>
            <w:tcW w:w="12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</w:tr>
      <w:tr>
        <w:trPr>
          <w:trHeight w:val="30" w:hRule="atLeast"/>
        </w:trPr>
        <w:tc>
          <w:tcPr>
            <w:tcW w:w="12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 от уплаты акциза в отношении товаров, ввозимых в рамках международных договоров об автомобильном сообщении</w:t>
            </w:r>
          </w:p>
        </w:tc>
        <w:tc>
          <w:tcPr>
            <w:tcW w:w="12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</w:tc>
      </w:tr>
      <w:tr>
        <w:trPr>
          <w:trHeight w:val="30" w:hRule="atLeast"/>
        </w:trPr>
        <w:tc>
          <w:tcPr>
            <w:tcW w:w="12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 от уплаты акциза в отношении товаров, ввозимых в рамках международных договоров в области предотвращения распространения ядерного оружия</w:t>
            </w:r>
          </w:p>
        </w:tc>
        <w:tc>
          <w:tcPr>
            <w:tcW w:w="12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</w:tr>
      <w:tr>
        <w:trPr>
          <w:trHeight w:val="30" w:hRule="atLeast"/>
        </w:trPr>
        <w:tc>
          <w:tcPr>
            <w:tcW w:w="12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 от уплаты акциза в отношении продукции военного назначения и военной техники, ввозимых в рамках международных договоров</w:t>
            </w:r>
          </w:p>
        </w:tc>
        <w:tc>
          <w:tcPr>
            <w:tcW w:w="12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</w:t>
            </w:r>
          </w:p>
        </w:tc>
      </w:tr>
      <w:tr>
        <w:trPr>
          <w:trHeight w:val="30" w:hRule="atLeast"/>
        </w:trPr>
        <w:tc>
          <w:tcPr>
            <w:tcW w:w="12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 от уплаты акциза в отношении товаров, ввозимых в рамках международных договоров о сотрудничестве в области гражданской обороны, предупреждения и ликвидации чрезвычайных ситуаций</w:t>
            </w:r>
          </w:p>
        </w:tc>
        <w:tc>
          <w:tcPr>
            <w:tcW w:w="12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12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 от уплаты акциза в отношении товаров, ввозимых в рамках иных международных договоров Республики Казахстан</w:t>
            </w:r>
          </w:p>
        </w:tc>
        <w:tc>
          <w:tcPr>
            <w:tcW w:w="12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</w:t>
            </w:r>
          </w:p>
        </w:tc>
      </w:tr>
      <w:tr>
        <w:trPr>
          <w:trHeight w:val="30" w:hRule="atLeast"/>
        </w:trPr>
        <w:tc>
          <w:tcPr>
            <w:tcW w:w="12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3.3.3. Иные, не поименованные в подразделах 1.2 и 3.3, льготы по уплате акциза в отношении подакцизных товаров, ввозимых на таможенную территорию Евразийского экономического союза</w:t>
            </w:r>
          </w:p>
        </w:tc>
        <w:tc>
          <w:tcPr>
            <w:tcW w:w="12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И»;</w:t>
            </w:r>
          </w:p>
        </w:tc>
      </w:tr>
    </w:tbl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3.4: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3.4.1 изложить в следующей редакции: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716"/>
        <w:gridCol w:w="1284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«3.4.1. Льготы по уплате НДС, предусмотренные международными договорами Республики Казахстан</w:t>
            </w:r>
          </w:p>
        </w:tc>
      </w:tr>
      <w:tr>
        <w:trPr>
          <w:trHeight w:val="30" w:hRule="atLeast"/>
        </w:trPr>
        <w:tc>
          <w:tcPr>
            <w:tcW w:w="12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 от уплаты НДС в отношении товаров, ввозимых для международных межгосударственных и межправительственных организаций, представительств иностранных государств при них, а также для персонала этих организаций и представительств и членов их семей</w:t>
            </w:r>
          </w:p>
        </w:tc>
        <w:tc>
          <w:tcPr>
            <w:tcW w:w="12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</w:tr>
      <w:tr>
        <w:trPr>
          <w:trHeight w:val="30" w:hRule="atLeast"/>
        </w:trPr>
        <w:tc>
          <w:tcPr>
            <w:tcW w:w="12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 от уплаты НДС в отношении товаров, ввозимых в рамках международных договоров о воздушном сообщении</w:t>
            </w:r>
          </w:p>
        </w:tc>
        <w:tc>
          <w:tcPr>
            <w:tcW w:w="12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</w:t>
            </w:r>
          </w:p>
        </w:tc>
      </w:tr>
      <w:tr>
        <w:trPr>
          <w:trHeight w:val="30" w:hRule="atLeast"/>
        </w:trPr>
        <w:tc>
          <w:tcPr>
            <w:tcW w:w="12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 от уплаты НДС в отношении товаров, ввозимых в рамках международных договоров об автомобильном сообщении</w:t>
            </w:r>
          </w:p>
        </w:tc>
        <w:tc>
          <w:tcPr>
            <w:tcW w:w="12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</w:t>
            </w:r>
          </w:p>
        </w:tc>
      </w:tr>
      <w:tr>
        <w:trPr>
          <w:trHeight w:val="30" w:hRule="atLeast"/>
        </w:trPr>
        <w:tc>
          <w:tcPr>
            <w:tcW w:w="12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 от уплаты НДС в отношении товаров, ввозимых в рамках международных договоров в области предотвращения распространения ядерного оружия</w:t>
            </w:r>
          </w:p>
        </w:tc>
        <w:tc>
          <w:tcPr>
            <w:tcW w:w="12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</w:tc>
      </w:tr>
      <w:tr>
        <w:trPr>
          <w:trHeight w:val="30" w:hRule="atLeast"/>
        </w:trPr>
        <w:tc>
          <w:tcPr>
            <w:tcW w:w="12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 от уплаты НДС в отношении продукции военного назначения и военной техники, ввозимых в рамках международных договоров</w:t>
            </w:r>
          </w:p>
        </w:tc>
        <w:tc>
          <w:tcPr>
            <w:tcW w:w="12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</w:t>
            </w:r>
          </w:p>
        </w:tc>
      </w:tr>
      <w:tr>
        <w:trPr>
          <w:trHeight w:val="30" w:hRule="atLeast"/>
        </w:trPr>
        <w:tc>
          <w:tcPr>
            <w:tcW w:w="12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 от уплаты НДС в отношении товаров, ввозимых в рамках международных договоров о сотрудничестве в области гражданской обороны, предупреждения и ликвидации чрезвычайных ситуаций</w:t>
            </w:r>
          </w:p>
        </w:tc>
        <w:tc>
          <w:tcPr>
            <w:tcW w:w="12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МГ»;</w:t>
            </w:r>
          </w:p>
        </w:tc>
      </w:tr>
    </w:tbl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3.4.2: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позиции с кодами ГР, БТ, МЛ и БГ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позициями следующего содержания: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717"/>
        <w:gridCol w:w="1283"/>
      </w:tblGrid>
      <w:tr>
        <w:trPr>
          <w:trHeight w:val="30" w:hRule="atLeast"/>
        </w:trPr>
        <w:tc>
          <w:tcPr>
            <w:tcW w:w="12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«Освобождение от уплаты НДС в отношении импорта зарегистрированных в Государственном реестре лекарственных средств, изделий медицинского назначения и медицинской техники Республики Казахстан лекарственных средств любых форм, изделий медицинского назначения и медицинской техники</w:t>
            </w:r>
          </w:p>
        </w:tc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ЗС</w:t>
            </w:r>
          </w:p>
        </w:tc>
      </w:tr>
      <w:tr>
        <w:trPr>
          <w:trHeight w:val="30" w:hRule="atLeast"/>
        </w:trPr>
        <w:tc>
          <w:tcPr>
            <w:tcW w:w="12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 от уплаты НДС в отношении импорта не зарегистрированных в Государственном реестре лекарственных средств, изделий медицинского назначения и медицинской техники Республики Казахстан лекарственных средств любых форм, изделий медицинского назначения и медицинской техники</w:t>
            </w:r>
          </w:p>
        </w:tc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</w:t>
            </w:r>
          </w:p>
        </w:tc>
      </w:tr>
      <w:tr>
        <w:trPr>
          <w:trHeight w:val="30" w:hRule="atLeast"/>
        </w:trPr>
        <w:tc>
          <w:tcPr>
            <w:tcW w:w="12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 от уплаты НДС в отношении импорта лекарственных средств любых форм, изделий медицинского назначения и медицинской техники в рамках договоров о государственных закупках</w:t>
            </w:r>
          </w:p>
        </w:tc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</w:tr>
      <w:tr>
        <w:trPr>
          <w:trHeight w:val="30" w:hRule="atLeast"/>
        </w:trPr>
        <w:tc>
          <w:tcPr>
            <w:tcW w:w="12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 от уплаты НДС в отношении импорта материалов, оборудования, сырья и комплектующих для производства лекарственных средств любых форм, в том числе лекарственных субстанций, изделий медицинского назначения, включая протезно-ортопедические изделия, и медицинской техники</w:t>
            </w:r>
          </w:p>
        </w:tc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</w:t>
            </w:r>
          </w:p>
        </w:tc>
      </w:tr>
      <w:tr>
        <w:trPr>
          <w:trHeight w:val="30" w:hRule="atLeast"/>
        </w:trPr>
        <w:tc>
          <w:tcPr>
            <w:tcW w:w="12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 от уплаты НДС в отношении импорта лекарственных средств, используемых (применяемых) в области ветеринарии; изделий ветеринарного назначения и ветеринарной техники, сурдотифлотехники, включая протезно-ортопедические изделия, специальных средств передвижения, предоставляемых инвалидам; материалов, оборудования и комплектующих для производства лекарственных средств любых форм, изделий медицинского (ветеринарного) назначения, включая протезно-ортопедические изделия, и медицинской (ветеринарной) техники</w:t>
            </w:r>
          </w:p>
        </w:tc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ЛЖ</w:t>
            </w:r>
          </w:p>
        </w:tc>
      </w:tr>
      <w:tr>
        <w:trPr>
          <w:trHeight w:val="30" w:hRule="atLeast"/>
        </w:trPr>
        <w:tc>
          <w:tcPr>
            <w:tcW w:w="12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 от уплаты НДС в отношении предметов религиозного назначения, ввозимых религиозными объединениями, зарегистрированными в органах юстиции Республики Казахстан</w:t>
            </w:r>
          </w:p>
        </w:tc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</w:t>
            </w:r>
          </w:p>
        </w:tc>
      </w:tr>
      <w:tr>
        <w:trPr>
          <w:trHeight w:val="30" w:hRule="atLeast"/>
        </w:trPr>
        <w:tc>
          <w:tcPr>
            <w:tcW w:w="12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 от уплаты НДС в отношении товаров, за исключением подакцизных, ввозимых в качестве гуманитарной помощи</w:t>
            </w:r>
          </w:p>
        </w:tc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БГ</w:t>
            </w:r>
          </w:p>
        </w:tc>
      </w:tr>
      <w:tr>
        <w:trPr>
          <w:trHeight w:val="30" w:hRule="atLeast"/>
        </w:trPr>
        <w:tc>
          <w:tcPr>
            <w:tcW w:w="12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 от уплаты НДС в отношении товаров, за исключением подакцизных, ввозимых в целях благотворительной помощи по линии государств, правительств государств, международных организаций</w:t>
            </w:r>
          </w:p>
        </w:tc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БП</w:t>
            </w:r>
          </w:p>
        </w:tc>
      </w:tr>
      <w:tr>
        <w:trPr>
          <w:trHeight w:val="30" w:hRule="atLeast"/>
        </w:trPr>
        <w:tc>
          <w:tcPr>
            <w:tcW w:w="12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 от уплаты НДС в отношении товаров, за исключением подакцизных, ввозимых в целях оказания технического содействия по линии государств, правительств государств, международных организаций</w:t>
            </w:r>
          </w:p>
        </w:tc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ТХ</w:t>
            </w:r>
          </w:p>
        </w:tc>
      </w:tr>
      <w:tr>
        <w:trPr>
          <w:trHeight w:val="30" w:hRule="atLeast"/>
        </w:trPr>
        <w:tc>
          <w:tcPr>
            <w:tcW w:w="12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 от уплаты НДС в отношении импорта товаров, осуществляемого за счет средств грантов, предоставленных по линии государств, правительств государств и международных организаций</w:t>
            </w:r>
          </w:p>
        </w:tc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ГР»;</w:t>
            </w:r>
          </w:p>
        </w:tc>
      </w:tr>
    </w:tbl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 разделе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4.2.1: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позициях с кодами АВ, БВ и ВВ слова «вывозимых за пределы территории Российской Федерации» заменить словом «перемещаемых»;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позициями следующего содержания: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717"/>
        <w:gridCol w:w="1283"/>
      </w:tblGrid>
      <w:tr>
        <w:trPr>
          <w:trHeight w:val="30" w:hRule="atLeast"/>
        </w:trPr>
        <w:tc>
          <w:tcPr>
            <w:tcW w:w="12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«Освобождение от уплаты вывозной таможенной пошлины в отношении товаров, полученных (произведенных) при разработке нового морского месторождения углеводородного сырья, расположенного полностью в Азовском море или на 50 и более процентов своей площади в Балтийском море, в период до 31 марта 2032 г. включительно</w:t>
            </w:r>
          </w:p>
        </w:tc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</w:tc>
      </w:tr>
      <w:tr>
        <w:trPr>
          <w:trHeight w:val="30" w:hRule="atLeast"/>
        </w:trPr>
        <w:tc>
          <w:tcPr>
            <w:tcW w:w="12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 от уплаты вывозной таможенной пошлины в отношении товаров, полученных (произведенных) при разработке нового морского месторождения углеводородного сырья, расположенного на 50 и более процентов своей площади в Черном море (глубина до 100 метров включительно), Печорском или Белом море, южной части Охотского моря (южнее 55Ү северной широты) либо российской части (российском секторе) дна Каспийского моря, в период до 31 марта 2032 г. включительно</w:t>
            </w:r>
          </w:p>
        </w:tc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НЧ</w:t>
            </w:r>
          </w:p>
        </w:tc>
      </w:tr>
      <w:tr>
        <w:trPr>
          <w:trHeight w:val="30" w:hRule="atLeast"/>
        </w:trPr>
        <w:tc>
          <w:tcPr>
            <w:tcW w:w="12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 от уплаты вывозной таможенной пошлины в отношении товаров, полученных (произведенных) при разработке нового морского месторождения углеводородного сырья, расположенного на 50 и более процентов своей площади в Черном море (глубина более 100 метров), северной части Охотского моря (на 55Ү северной широты или севернее этой широты), южной части Баренцева моря (южнее 72Ү северной широты), в период до 31 марта 2042 г. включительно</w:t>
            </w:r>
          </w:p>
        </w:tc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НВ</w:t>
            </w:r>
          </w:p>
        </w:tc>
      </w:tr>
      <w:tr>
        <w:trPr>
          <w:trHeight w:val="30" w:hRule="atLeast"/>
        </w:trPr>
        <w:tc>
          <w:tcPr>
            <w:tcW w:w="12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 от уплаты вывозной таможенной пошлины в отношении товаров, полученных (произведенных) при разработке нового морского месторождения углеводородного сырья, расположенного на 50 и более процентов своей площади в Карском море, северной части Баренцева моря (на 72Ү северной широты и севернее этой широты), восточной Арктике (море Лаптевых, Восточно-Сибирском море, Чукотском море и Беринговом море)</w:t>
            </w:r>
          </w:p>
        </w:tc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</w:t>
            </w:r>
          </w:p>
        </w:tc>
      </w:tr>
      <w:tr>
        <w:trPr>
          <w:trHeight w:val="30" w:hRule="atLeast"/>
        </w:trPr>
        <w:tc>
          <w:tcPr>
            <w:tcW w:w="12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 от уплаты вывозной таможенной пошлины в отношении товаров, вывозимых из Российской Федерации и полученных (произведенных) при разработке морского месторождения углеводородного сырья, при этом не являющегося новым морским месторождением углеводородного сырья в соответствии со статьей 111 Налогового кодекса Российской Федерации, расположенного на 50 и более процентов своей площади в южной части Охотского моря (южнее 55Ү северной широты), в период до 1 января 2021 г. при условии, что степень выработанности запасов каждого вида углеводородного сырья (за исключением попутного газа), добываемого на таком месторождении, по состоянию на 1 января 2015 г. составляет менее 5 процентов</w:t>
            </w:r>
          </w:p>
        </w:tc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НМ»;</w:t>
            </w:r>
          </w:p>
        </w:tc>
      </w:tr>
    </w:tbl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4.2.2 дополнить позицией следующего содержания: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717"/>
        <w:gridCol w:w="1283"/>
      </w:tblGrid>
      <w:tr>
        <w:trPr>
          <w:trHeight w:val="30" w:hRule="atLeast"/>
        </w:trPr>
        <w:tc>
          <w:tcPr>
            <w:tcW w:w="12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«Освобождение от уплаты таможенной пошлины в отношении товаров, перемещаемых через границу Российской Федерации в рамках Соглашения о привилегиях и иммунитетах Международной организации ИТЭР по термоядерной энергии для совместной реализации проекта ИТЭР от 21 ноября 2006 года</w:t>
            </w:r>
          </w:p>
        </w:tc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МР»;</w:t>
            </w:r>
          </w:p>
        </w:tc>
      </w:tr>
    </w:tbl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4.4.1: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позиции с кодом РМ дополнить позицией следующего содержания: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717"/>
        <w:gridCol w:w="1283"/>
      </w:tblGrid>
      <w:tr>
        <w:trPr>
          <w:trHeight w:val="30" w:hRule="atLeast"/>
        </w:trPr>
        <w:tc>
          <w:tcPr>
            <w:tcW w:w="12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«Освобождение от уплаты НДС в отношении ввозимых на территорию Российской Федерации незарегистрированных лекарственных средств, предназначенных для оказания медицинской помощи по жизненным показаниям конкретных пациентов, и гемопоэтических стволовых клеток и костного мозга для проведения неродственной трансплантации</w:t>
            </w:r>
          </w:p>
        </w:tc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РЗ»;</w:t>
            </w:r>
          </w:p>
        </w:tc>
      </w:tr>
    </w:tbl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позицией следующего содержания: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717"/>
        <w:gridCol w:w="1283"/>
      </w:tblGrid>
      <w:tr>
        <w:trPr>
          <w:trHeight w:val="30" w:hRule="atLeast"/>
        </w:trPr>
        <w:tc>
          <w:tcPr>
            <w:tcW w:w="12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«Применение ставки НДС в размере 10 % в отношении ввозимых в Российскую Федерацию племенного крупного рогатого скота, племенных свиней, племенных овец, племенных коз, племенных лошадей, племенного яйца; спермы, полученной от племенных быков, племенных свиней, племенных баранов, племенных козлов, племенных жеребцов; эмбрионов, полученных от племенного крупного рогатого скота, племенных свиней, племенных овец, племенных коз, племенных лошадей</w:t>
            </w:r>
          </w:p>
        </w:tc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ПЖ»;</w:t>
            </w:r>
          </w:p>
        </w:tc>
      </w:tr>
    </w:tbl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4.4.2 дополнить позицией следующего содержания: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717"/>
        <w:gridCol w:w="1283"/>
      </w:tblGrid>
      <w:tr>
        <w:trPr>
          <w:trHeight w:val="30" w:hRule="atLeast"/>
        </w:trPr>
        <w:tc>
          <w:tcPr>
            <w:tcW w:w="12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«Освобождение от уплаты НДС в отношении товаров, перемещаемых через границу Российской Федерации в рамках Соглашения о привилегиях и иммунитетах Международной организации ИТЭР по термоядерной энергии для совместной реализации проекта ИТЭР от 21 ноября 2006 года</w:t>
            </w:r>
          </w:p>
        </w:tc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МР».</w:t>
            </w:r>
          </w:p>
        </w:tc>
      </w:tr>
    </w:tbl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классификаторе видов документов и сведений, используемых при таможенном декларировании </w:t>
      </w:r>
      <w:r>
        <w:rPr>
          <w:rFonts w:ascii="Times New Roman"/>
          <w:b w:val="false"/>
          <w:i w:val="false"/>
          <w:color w:val="000000"/>
          <w:sz w:val="28"/>
        </w:rPr>
        <w:t>(Приложение 8)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в разделе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позиции с кодом 05014 дополнить позициями следующего содержания: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573"/>
        <w:gridCol w:w="12427"/>
      </w:tblGrid>
      <w:tr>
        <w:trPr>
          <w:trHeight w:val="30" w:hRule="atLeast"/>
        </w:trPr>
        <w:tc>
          <w:tcPr>
            <w:tcW w:w="15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«05019</w:t>
            </w:r>
          </w:p>
        </w:tc>
        <w:tc>
          <w:tcPr>
            <w:tcW w:w="12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Подтверждение уполномоченного в области транспорта органа исполнительной власти государства – члена Евразийского экономического союза целевого назначения ввозимого товара в соответствии с примечанием 3 к ТН ВЭД ЕАЭС</w:t>
            </w:r>
          </w:p>
        </w:tc>
      </w:tr>
      <w:tr>
        <w:trPr>
          <w:trHeight w:val="30" w:hRule="atLeast"/>
        </w:trPr>
        <w:tc>
          <w:tcPr>
            <w:tcW w:w="15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05020</w:t>
            </w:r>
          </w:p>
        </w:tc>
        <w:tc>
          <w:tcPr>
            <w:tcW w:w="12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Подтверждение уполномоченного органа исполнительной власти, осуществляющего функции по выработке государственной политики и нормативно-правовому регулированию в сфере здравоохранения, государства – члена Евразийского экономического союза целевого назначения ввозимого товара в соответствии с примечанием 4 к ТН ВЭД ЕАЭС»;</w:t>
            </w:r>
          </w:p>
        </w:tc>
      </w:tr>
    </w:tbl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с кодом 05022 изложить в следующей редакции: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573"/>
        <w:gridCol w:w="12427"/>
      </w:tblGrid>
      <w:tr>
        <w:trPr>
          <w:trHeight w:val="30" w:hRule="atLeast"/>
        </w:trPr>
        <w:tc>
          <w:tcPr>
            <w:tcW w:w="15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«05022</w:t>
            </w:r>
          </w:p>
        </w:tc>
        <w:tc>
          <w:tcPr>
            <w:tcW w:w="12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Подтверждение уполномоченного органа исполнительной власти, осуществляющего функции по выработке государственной политики и нормативно-правовому регулированию в сфере промышленности, государства – члена Евразийского экономического союза целевого назначения ввозимого товара в соответствии с примечанием 5 к ТН ВЭД ЕАЭС»;</w:t>
            </w:r>
          </w:p>
        </w:tc>
      </w:tr>
    </w:tbl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с кодом 05023 слова «документа, указанного в позиции с кодом 05022» заменить словами «документов, указанных в позициях с кодами 05019, 05020, 05022, 05024 – 05028»;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позиции с кодом 05023 дополнить позициями следующего содержания: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573"/>
        <w:gridCol w:w="12427"/>
      </w:tblGrid>
      <w:tr>
        <w:trPr>
          <w:trHeight w:val="30" w:hRule="atLeast"/>
        </w:trPr>
        <w:tc>
          <w:tcPr>
            <w:tcW w:w="15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«05024</w:t>
            </w:r>
          </w:p>
        </w:tc>
        <w:tc>
          <w:tcPr>
            <w:tcW w:w="12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Подтверждение уполномоченного органа исполнительной власти, осуществляющего функции по контролю и надзору в сфере ветеринарии, карантина и защиты растений, государства – члена Евразийского экономического союза целевого назначения ввозимого товара в соответствии с примечанием 6 к ТН ВЭД ЕАЭС</w:t>
            </w:r>
          </w:p>
        </w:tc>
      </w:tr>
      <w:tr>
        <w:trPr>
          <w:trHeight w:val="30" w:hRule="atLeast"/>
        </w:trPr>
        <w:tc>
          <w:tcPr>
            <w:tcW w:w="15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05025</w:t>
            </w:r>
          </w:p>
        </w:tc>
        <w:tc>
          <w:tcPr>
            <w:tcW w:w="12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Подтверждение уполномоченного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топливно-энергетического комплекса государства – члена Евразийского экономического союза, совместно с уполномоченным органом исполнительной власти, осуществляющим функции по оказанию государственных услуг и управлению государственным имуществом в сфере недропользования государства – члена Евразийского экономического союза, факта добычи нефти сырой в соответствии с примечаниями 8 и 10 к ТН ВЭД ЕАЭС, факта выработки стабильного газового конденсата в соответствии с примечанием 9 к ТН ВЭД ЕАЭС, выписка из государственного баланса запасов полезных ископаемых в соответствии с примечанием 10 к ТН ВЭД ЕАЭС</w:t>
            </w:r>
          </w:p>
        </w:tc>
      </w:tr>
      <w:tr>
        <w:trPr>
          <w:trHeight w:val="30" w:hRule="atLeast"/>
        </w:trPr>
        <w:tc>
          <w:tcPr>
            <w:tcW w:w="15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05026</w:t>
            </w:r>
          </w:p>
        </w:tc>
        <w:tc>
          <w:tcPr>
            <w:tcW w:w="12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Подтверждение органа исполнительной власти, уполномоченного правительством государства – члена Евразийского экономического союза, того, что ввозимый товар относится к высококачественной говядине в соответствии с примечанием 12 к ТН ВЭД ЕАЭС</w:t>
            </w:r>
          </w:p>
        </w:tc>
      </w:tr>
      <w:tr>
        <w:trPr>
          <w:trHeight w:val="30" w:hRule="atLeast"/>
        </w:trPr>
        <w:tc>
          <w:tcPr>
            <w:tcW w:w="15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05027</w:t>
            </w:r>
          </w:p>
        </w:tc>
        <w:tc>
          <w:tcPr>
            <w:tcW w:w="12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Подтверждение уполномоченного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обороны государства – члена Евразийского экономического союза, целевого назначения ввозимого товара в соответствии с примечанием 14 к ТН ВЭД ЕАЭС</w:t>
            </w:r>
          </w:p>
        </w:tc>
      </w:tr>
      <w:tr>
        <w:trPr>
          <w:trHeight w:val="30" w:hRule="atLeast"/>
        </w:trPr>
        <w:tc>
          <w:tcPr>
            <w:tcW w:w="15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05028</w:t>
            </w:r>
          </w:p>
        </w:tc>
        <w:tc>
          <w:tcPr>
            <w:tcW w:w="12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Подтверждение уполномоченного органа исполнительной власти, осуществляющего функции по обеспечению реализации государственной политики и нормативно-правовому регулированию в сфере космической деятельности, государства – члена Евразийского экономического союза, целевого назначения ввозимого товара в соответствии с примечанием 16 к ТН ВЭД ЕАЭС»;</w:t>
            </w:r>
          </w:p>
        </w:tc>
      </w:tr>
    </w:tbl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раздел 10 после позиции с кодом 10043 дополнить позицией следующего содержания: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573"/>
        <w:gridCol w:w="12427"/>
      </w:tblGrid>
      <w:tr>
        <w:trPr>
          <w:trHeight w:val="30" w:hRule="atLeast"/>
        </w:trPr>
        <w:tc>
          <w:tcPr>
            <w:tcW w:w="15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«10044</w:t>
            </w:r>
          </w:p>
        </w:tc>
        <w:tc>
          <w:tcPr>
            <w:tcW w:w="12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регистрационном номере декларации на товары, поданной в соответствии со статьей 193 Таможенного кодекса Таможенного союза, заявляемые в установленных случаях в таможенных документах, за исключением декларации на товары»;</w:t>
            </w:r>
          </w:p>
        </w:tc>
      </w:tr>
    </w:tbl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дополнить разделом 11 следующего содержания: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572"/>
        <w:gridCol w:w="12428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«11. Документы, подтверждающие полномочия лица, подающего таможенную декларацию**</w:t>
            </w:r>
          </w:p>
        </w:tc>
      </w:tr>
      <w:tr>
        <w:trPr>
          <w:trHeight w:val="30" w:hRule="atLeast"/>
        </w:trPr>
        <w:tc>
          <w:tcPr>
            <w:tcW w:w="1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11001</w:t>
            </w:r>
          </w:p>
        </w:tc>
        <w:tc>
          <w:tcPr>
            <w:tcW w:w="12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</w:t>
            </w:r>
          </w:p>
        </w:tc>
      </w:tr>
      <w:tr>
        <w:trPr>
          <w:trHeight w:val="30" w:hRule="atLeast"/>
        </w:trPr>
        <w:tc>
          <w:tcPr>
            <w:tcW w:w="1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11002</w:t>
            </w:r>
          </w:p>
        </w:tc>
        <w:tc>
          <w:tcPr>
            <w:tcW w:w="12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декларанта с таможенным представителем</w:t>
            </w:r>
          </w:p>
        </w:tc>
      </w:tr>
      <w:tr>
        <w:trPr>
          <w:trHeight w:val="30" w:hRule="atLeast"/>
        </w:trPr>
        <w:tc>
          <w:tcPr>
            <w:tcW w:w="1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11003</w:t>
            </w:r>
          </w:p>
        </w:tc>
        <w:tc>
          <w:tcPr>
            <w:tcW w:w="12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полномочия лица, составившего декларацию на товары»;</w:t>
            </w:r>
          </w:p>
        </w:tc>
      </w:tr>
    </w:tbl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дополнить сноской со знаком «**»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«** Раздел применяется при декларировании товаров на территории Российской Федерации.».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классификаторе видов налогов, сборов и иных платежей, взимание которых возложено на таможенные органы </w:t>
      </w:r>
      <w:r>
        <w:rPr>
          <w:rFonts w:ascii="Times New Roman"/>
          <w:b w:val="false"/>
          <w:i w:val="false"/>
          <w:color w:val="000000"/>
          <w:sz w:val="28"/>
        </w:rPr>
        <w:t>(Приложение 9)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в разделе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подраздел 2.4 изложить в следующей редакции: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996"/>
        <w:gridCol w:w="2004"/>
      </w:tblGrid>
      <w:tr>
        <w:trPr>
          <w:trHeight w:val="30" w:hRule="atLeast"/>
        </w:trPr>
        <w:tc>
          <w:tcPr>
            <w:tcW w:w="119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«2.4.1. Акциз на этиловый спирт из пищевого сырья (за исключением дистиллятов винного, виноградного, плодового, коньячного, кальвадосного, вискового)</w:t>
            </w:r>
          </w:p>
        </w:tc>
        <w:tc>
          <w:tcPr>
            <w:tcW w:w="20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</w:t>
            </w:r>
          </w:p>
        </w:tc>
      </w:tr>
      <w:tr>
        <w:trPr>
          <w:trHeight w:val="30" w:hRule="atLeast"/>
        </w:trPr>
        <w:tc>
          <w:tcPr>
            <w:tcW w:w="119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2.4.2. Акциз на дистилляты винный, виноградный, плодовый, коньячный, кальвадосный, висковый</w:t>
            </w:r>
          </w:p>
        </w:tc>
        <w:tc>
          <w:tcPr>
            <w:tcW w:w="20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</w:t>
            </w:r>
          </w:p>
        </w:tc>
      </w:tr>
      <w:tr>
        <w:trPr>
          <w:trHeight w:val="555" w:hRule="atLeast"/>
        </w:trPr>
        <w:tc>
          <w:tcPr>
            <w:tcW w:w="119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2.4.3. Акциз на этиловый спирт из непищевого сырья</w:t>
            </w:r>
          </w:p>
        </w:tc>
        <w:tc>
          <w:tcPr>
            <w:tcW w:w="20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</w:tr>
      <w:tr>
        <w:trPr>
          <w:trHeight w:val="30" w:hRule="atLeast"/>
        </w:trPr>
        <w:tc>
          <w:tcPr>
            <w:tcW w:w="119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2.4.4. Акциз на спиртосодержащую продукцию</w:t>
            </w:r>
          </w:p>
        </w:tc>
        <w:tc>
          <w:tcPr>
            <w:tcW w:w="20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</w:t>
            </w:r>
          </w:p>
        </w:tc>
      </w:tr>
      <w:tr>
        <w:trPr>
          <w:trHeight w:val="30" w:hRule="atLeast"/>
        </w:trPr>
        <w:tc>
          <w:tcPr>
            <w:tcW w:w="119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2.4.5. Акциз на алкогольную продукцию с объемной долей этилового спирта свыше 9 %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</w:t>
            </w:r>
          </w:p>
        </w:tc>
        <w:tc>
          <w:tcPr>
            <w:tcW w:w="20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</w:t>
            </w:r>
          </w:p>
        </w:tc>
      </w:tr>
      <w:tr>
        <w:trPr>
          <w:trHeight w:val="30" w:hRule="atLeast"/>
        </w:trPr>
        <w:tc>
          <w:tcPr>
            <w:tcW w:w="119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2.4.6. Акциз на алкогольную продукцию с объемной долей этилового спирта до 9 % включительно (за исключением пива, напитков, изготавливаемых на основе пива, вин, фруктовых вин, игристых вин (шампанских), сидра, пуаре, медовухи,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</w:t>
            </w:r>
          </w:p>
        </w:tc>
        <w:tc>
          <w:tcPr>
            <w:tcW w:w="20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2.4.7. Акциз на вина</w:t>
            </w:r>
          </w:p>
        </w:tc>
      </w:tr>
      <w:tr>
        <w:trPr>
          <w:trHeight w:val="30" w:hRule="atLeast"/>
        </w:trPr>
        <w:tc>
          <w:tcPr>
            <w:tcW w:w="119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 на вина, фруктовые вина (за исключением игристых вин (шампанских)),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</w:t>
            </w:r>
          </w:p>
        </w:tc>
        <w:tc>
          <w:tcPr>
            <w:tcW w:w="20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</w:t>
            </w:r>
          </w:p>
        </w:tc>
      </w:tr>
      <w:tr>
        <w:trPr>
          <w:trHeight w:val="30" w:hRule="atLeast"/>
        </w:trPr>
        <w:tc>
          <w:tcPr>
            <w:tcW w:w="119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 на игристые вина (шампанские)</w:t>
            </w:r>
          </w:p>
        </w:tc>
        <w:tc>
          <w:tcPr>
            <w:tcW w:w="20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30" w:hRule="atLeast"/>
        </w:trPr>
        <w:tc>
          <w:tcPr>
            <w:tcW w:w="119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2.4.8. Акциз на сидр, пуаре, медовуху</w:t>
            </w:r>
          </w:p>
        </w:tc>
        <w:tc>
          <w:tcPr>
            <w:tcW w:w="20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2.4.9. Акциз на пиво</w:t>
            </w:r>
          </w:p>
        </w:tc>
      </w:tr>
      <w:tr>
        <w:trPr>
          <w:trHeight w:val="30" w:hRule="atLeast"/>
        </w:trPr>
        <w:tc>
          <w:tcPr>
            <w:tcW w:w="119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 на пиво с нормативным (стандартизированным) содержанием объемной доли этилового спирта до 0,5 % включительно</w:t>
            </w:r>
          </w:p>
        </w:tc>
        <w:tc>
          <w:tcPr>
            <w:tcW w:w="20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30" w:hRule="atLeast"/>
        </w:trPr>
        <w:tc>
          <w:tcPr>
            <w:tcW w:w="119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 на пиво с нормативным (стандартизированным) содержанием объемной доли этилового спирта свыше 0,5 % и до 8,6 % включительно, напитки, изготавливаемые на основе пива</w:t>
            </w:r>
          </w:p>
        </w:tc>
        <w:tc>
          <w:tcPr>
            <w:tcW w:w="20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</w:t>
            </w:r>
          </w:p>
        </w:tc>
      </w:tr>
      <w:tr>
        <w:trPr>
          <w:trHeight w:val="30" w:hRule="atLeast"/>
        </w:trPr>
        <w:tc>
          <w:tcPr>
            <w:tcW w:w="119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 на пиво с нормативным (стандартизированным) содержанием объемной доли этилового спирта свыше 8,6 %</w:t>
            </w:r>
          </w:p>
        </w:tc>
        <w:tc>
          <w:tcPr>
            <w:tcW w:w="20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2.4.10. Акциз на табачную продукцию</w:t>
            </w:r>
          </w:p>
        </w:tc>
      </w:tr>
      <w:tr>
        <w:trPr>
          <w:trHeight w:val="30" w:hRule="atLeast"/>
        </w:trPr>
        <w:tc>
          <w:tcPr>
            <w:tcW w:w="119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 на табак трубочный, курительный, жевательный, сосательный, нюхательный, кальянный (за исключением табака, используемого в качестве сырья для производства табачной продукции)</w:t>
            </w:r>
          </w:p>
        </w:tc>
        <w:tc>
          <w:tcPr>
            <w:tcW w:w="20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</w:t>
            </w:r>
          </w:p>
        </w:tc>
      </w:tr>
      <w:tr>
        <w:trPr>
          <w:trHeight w:val="30" w:hRule="atLeast"/>
        </w:trPr>
        <w:tc>
          <w:tcPr>
            <w:tcW w:w="119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 на сигары</w:t>
            </w:r>
          </w:p>
        </w:tc>
        <w:tc>
          <w:tcPr>
            <w:tcW w:w="20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</w:t>
            </w:r>
          </w:p>
        </w:tc>
      </w:tr>
      <w:tr>
        <w:trPr>
          <w:trHeight w:val="30" w:hRule="atLeast"/>
        </w:trPr>
        <w:tc>
          <w:tcPr>
            <w:tcW w:w="119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 на сигариллы (сигариты), биди, кретек</w:t>
            </w:r>
          </w:p>
        </w:tc>
        <w:tc>
          <w:tcPr>
            <w:tcW w:w="20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</w:t>
            </w:r>
          </w:p>
        </w:tc>
      </w:tr>
      <w:tr>
        <w:trPr>
          <w:trHeight w:val="30" w:hRule="atLeast"/>
        </w:trPr>
        <w:tc>
          <w:tcPr>
            <w:tcW w:w="119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 на сигареты, папиросы</w:t>
            </w:r>
          </w:p>
        </w:tc>
        <w:tc>
          <w:tcPr>
            <w:tcW w:w="20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2.4.11. Акциз на автомобили легковые и мотоциклы</w:t>
            </w:r>
          </w:p>
        </w:tc>
      </w:tr>
      <w:tr>
        <w:trPr>
          <w:trHeight w:val="30" w:hRule="atLeast"/>
        </w:trPr>
        <w:tc>
          <w:tcPr>
            <w:tcW w:w="119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 на автомобили легковые с мощностью двигателя до 67,5 кВт (90 л. с.) включительно</w:t>
            </w:r>
          </w:p>
        </w:tc>
        <w:tc>
          <w:tcPr>
            <w:tcW w:w="20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</w:t>
            </w:r>
          </w:p>
        </w:tc>
      </w:tr>
      <w:tr>
        <w:trPr>
          <w:trHeight w:val="30" w:hRule="atLeast"/>
        </w:trPr>
        <w:tc>
          <w:tcPr>
            <w:tcW w:w="119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 на автомобили легковые с мощностью двигателя свыше 67,5 кВт (90 л. с.) и до 112,5 кВт (150 л. с.) включительно</w:t>
            </w:r>
          </w:p>
        </w:tc>
        <w:tc>
          <w:tcPr>
            <w:tcW w:w="20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</w:t>
            </w:r>
          </w:p>
        </w:tc>
      </w:tr>
      <w:tr>
        <w:trPr>
          <w:trHeight w:val="30" w:hRule="atLeast"/>
        </w:trPr>
        <w:tc>
          <w:tcPr>
            <w:tcW w:w="119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 на автомобили легковые с мощностью двигателя свыше 112,5 кВт (150 л. с.), мотоциклы с мощностью двигателя свыше 112,5 кВт (150 л. с.)</w:t>
            </w:r>
          </w:p>
        </w:tc>
        <w:tc>
          <w:tcPr>
            <w:tcW w:w="20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</w:t>
            </w:r>
          </w:p>
        </w:tc>
      </w:tr>
      <w:tr>
        <w:trPr>
          <w:trHeight w:val="30" w:hRule="atLeast"/>
        </w:trPr>
        <w:tc>
          <w:tcPr>
            <w:tcW w:w="119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2.4.12. Акциз на бензин автомобильный</w:t>
            </w:r>
          </w:p>
        </w:tc>
        <w:tc>
          <w:tcPr>
            <w:tcW w:w="20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</w:t>
            </w:r>
          </w:p>
        </w:tc>
      </w:tr>
      <w:tr>
        <w:trPr>
          <w:trHeight w:val="30" w:hRule="atLeast"/>
        </w:trPr>
        <w:tc>
          <w:tcPr>
            <w:tcW w:w="119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2.4.13. Акциз на дизельное топливо</w:t>
            </w:r>
          </w:p>
        </w:tc>
        <w:tc>
          <w:tcPr>
            <w:tcW w:w="20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</w:t>
            </w:r>
          </w:p>
        </w:tc>
      </w:tr>
      <w:tr>
        <w:trPr>
          <w:trHeight w:val="30" w:hRule="atLeast"/>
        </w:trPr>
        <w:tc>
          <w:tcPr>
            <w:tcW w:w="119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2.4.14. Акциз на моторные масла для дизельных и (или) карбюраторных (инжекторных) двигателей</w:t>
            </w:r>
          </w:p>
        </w:tc>
        <w:tc>
          <w:tcPr>
            <w:tcW w:w="20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</w:t>
            </w:r>
          </w:p>
        </w:tc>
      </w:tr>
      <w:tr>
        <w:trPr>
          <w:trHeight w:val="30" w:hRule="atLeast"/>
        </w:trPr>
        <w:tc>
          <w:tcPr>
            <w:tcW w:w="119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2.4.15. Акциз на прямогонный бензин</w:t>
            </w:r>
          </w:p>
        </w:tc>
        <w:tc>
          <w:tcPr>
            <w:tcW w:w="20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</w:t>
            </w:r>
          </w:p>
        </w:tc>
      </w:tr>
      <w:tr>
        <w:trPr>
          <w:trHeight w:val="30" w:hRule="atLeast"/>
        </w:trPr>
        <w:tc>
          <w:tcPr>
            <w:tcW w:w="119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2.4.16. Акциз на топливо печное бытовое, вырабатываемое из дизельных фракций прямой перегонки и (или) вторичного происхождения, кипящих в интервале температур от 280 до 360ҮС</w:t>
            </w:r>
          </w:p>
        </w:tc>
        <w:tc>
          <w:tcPr>
            <w:tcW w:w="20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4170»;</w:t>
            </w:r>
          </w:p>
        </w:tc>
      </w:tr>
    </w:tbl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2.5: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2.5.1: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позицию с кодом 4012 дополнить словами «(за исключением дистиллятов винного, виноградного, плодового, коньячного, кальвадосного, вискового)»;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позицию с кодом 4032 заменить позициями следующего содержания: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996"/>
        <w:gridCol w:w="2004"/>
      </w:tblGrid>
      <w:tr>
        <w:trPr>
          <w:trHeight w:val="30" w:hRule="atLeast"/>
        </w:trPr>
        <w:tc>
          <w:tcPr>
            <w:tcW w:w="119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«Проценты за предоставление отсрочки уплаты акциза на табак трубочный, курительный, жевательный, сосательный, нюхательный, кальянный (за исключением табака, используемого в качестве сырья для производства табачной продукции)</w:t>
            </w:r>
          </w:p>
        </w:tc>
        <w:tc>
          <w:tcPr>
            <w:tcW w:w="20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</w:t>
            </w:r>
          </w:p>
        </w:tc>
      </w:tr>
      <w:tr>
        <w:trPr>
          <w:trHeight w:val="30" w:hRule="atLeast"/>
        </w:trPr>
        <w:tc>
          <w:tcPr>
            <w:tcW w:w="119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Проценты за предоставление отсрочки уплаты акциза на сигары</w:t>
            </w:r>
          </w:p>
        </w:tc>
        <w:tc>
          <w:tcPr>
            <w:tcW w:w="20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</w:t>
            </w:r>
          </w:p>
        </w:tc>
      </w:tr>
      <w:tr>
        <w:trPr>
          <w:trHeight w:val="30" w:hRule="atLeast"/>
        </w:trPr>
        <w:tc>
          <w:tcPr>
            <w:tcW w:w="119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Проценты за предоставление отсрочки уплаты акциза на сигариллы (сигариты), биди, кретек</w:t>
            </w:r>
          </w:p>
        </w:tc>
        <w:tc>
          <w:tcPr>
            <w:tcW w:w="20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</w:t>
            </w:r>
          </w:p>
        </w:tc>
      </w:tr>
      <w:tr>
        <w:trPr>
          <w:trHeight w:val="30" w:hRule="atLeast"/>
        </w:trPr>
        <w:tc>
          <w:tcPr>
            <w:tcW w:w="119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Проценты за предоставление отсрочки уплаты акциза на сигареты, папиросы</w:t>
            </w:r>
          </w:p>
        </w:tc>
        <w:tc>
          <w:tcPr>
            <w:tcW w:w="20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4252»;</w:t>
            </w:r>
          </w:p>
        </w:tc>
      </w:tr>
    </w:tbl>
    <w:bookmarkStart w:name="z4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позицию с кодом 4062 заменить позициями следующего содержания: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996"/>
        <w:gridCol w:w="2004"/>
      </w:tblGrid>
      <w:tr>
        <w:trPr>
          <w:trHeight w:val="30" w:hRule="atLeast"/>
        </w:trPr>
        <w:tc>
          <w:tcPr>
            <w:tcW w:w="119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«Проценты за предоставление отсрочки уплаты акциза на автомобили легковые с мощностью двигателя до 67,5 кВт (90 л. с.) включительно</w:t>
            </w:r>
          </w:p>
        </w:tc>
        <w:tc>
          <w:tcPr>
            <w:tcW w:w="20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</w:t>
            </w:r>
          </w:p>
        </w:tc>
      </w:tr>
      <w:tr>
        <w:trPr>
          <w:trHeight w:val="30" w:hRule="atLeast"/>
        </w:trPr>
        <w:tc>
          <w:tcPr>
            <w:tcW w:w="119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Проценты за предоставление отсрочки уплаты акциза на автомобили легковые с мощностью двигателя свыше 67,5 кВт (90 л. с.) и до 112,5 кВт (150 л. с.) включительно</w:t>
            </w:r>
          </w:p>
        </w:tc>
        <w:tc>
          <w:tcPr>
            <w:tcW w:w="20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</w:t>
            </w:r>
          </w:p>
        </w:tc>
      </w:tr>
      <w:tr>
        <w:trPr>
          <w:trHeight w:val="30" w:hRule="atLeast"/>
        </w:trPr>
        <w:tc>
          <w:tcPr>
            <w:tcW w:w="119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Проценты за предоставление отсрочки уплаты акциза на автомобили легковые с мощностью двигателя свыше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 кВт (150 л. с.), мотоциклы с мощностью двигателя свыше 112,5 кВт (150 л. с.)</w:t>
            </w:r>
          </w:p>
        </w:tc>
        <w:tc>
          <w:tcPr>
            <w:tcW w:w="20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4192»;</w:t>
            </w:r>
          </w:p>
        </w:tc>
      </w:tr>
    </w:tbl>
    <w:bookmarkStart w:name="z4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с кодом 4082 слово «масло» заменить словами «моторные масла»;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позицию с кодом 4092 заменить позициями следующего содержания: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996"/>
        <w:gridCol w:w="2004"/>
      </w:tblGrid>
      <w:tr>
        <w:trPr>
          <w:trHeight w:val="30" w:hRule="atLeast"/>
        </w:trPr>
        <w:tc>
          <w:tcPr>
            <w:tcW w:w="119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«Проценты за предоставление отсрочки уплаты акциза на вина, фруктовые вина (за исключением игристых вин (шампанских)),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</w:t>
            </w:r>
          </w:p>
        </w:tc>
        <w:tc>
          <w:tcPr>
            <w:tcW w:w="20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</w:t>
            </w:r>
          </w:p>
        </w:tc>
      </w:tr>
      <w:tr>
        <w:trPr>
          <w:trHeight w:val="30" w:hRule="atLeast"/>
        </w:trPr>
        <w:tc>
          <w:tcPr>
            <w:tcW w:w="119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Проценты за предоставление отсрочки уплаты акциза на игристые вина (шампанские)</w:t>
            </w:r>
          </w:p>
        </w:tc>
        <w:tc>
          <w:tcPr>
            <w:tcW w:w="20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4202»;</w:t>
            </w:r>
          </w:p>
        </w:tc>
      </w:tr>
    </w:tbl>
    <w:bookmarkStart w:name="z4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с кодом 4102 дополнить словами «с нормативным (стандартизированным) содержанием объемной доли этилового спирта до 0,5 % включительно»;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позицию с кодом 4112 заменить позициями следующего содержания: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996"/>
        <w:gridCol w:w="2004"/>
      </w:tblGrid>
      <w:tr>
        <w:trPr>
          <w:trHeight w:val="30" w:hRule="atLeast"/>
        </w:trPr>
        <w:tc>
          <w:tcPr>
            <w:tcW w:w="119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«Проценты за предоставление отсрочки уплаты акциза на пиво с нормативным (стандартизированным) содержанием объемной доли этилового спирта свыше 0,5 % и до 8,6 % включительно, напитки, изготавливаемые на основе пива</w:t>
            </w:r>
          </w:p>
        </w:tc>
        <w:tc>
          <w:tcPr>
            <w:tcW w:w="20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</w:t>
            </w:r>
          </w:p>
        </w:tc>
      </w:tr>
      <w:tr>
        <w:trPr>
          <w:trHeight w:val="30" w:hRule="atLeast"/>
        </w:trPr>
        <w:tc>
          <w:tcPr>
            <w:tcW w:w="119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Проценты за предоставление отсрочки уплаты акциза на пиво с нормативным (стандартизированным) содержанием объемной доли этилового спирта свыше 8,6 %</w:t>
            </w:r>
          </w:p>
        </w:tc>
        <w:tc>
          <w:tcPr>
            <w:tcW w:w="20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4222»;</w:t>
            </w:r>
          </w:p>
        </w:tc>
      </w:tr>
    </w:tbl>
    <w:bookmarkStart w:name="z5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позиции с кодами 4122, 4132 и 4142 изложить в следующей редакции: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996"/>
        <w:gridCol w:w="2004"/>
      </w:tblGrid>
      <w:tr>
        <w:trPr>
          <w:trHeight w:val="30" w:hRule="atLeast"/>
        </w:trPr>
        <w:tc>
          <w:tcPr>
            <w:tcW w:w="119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«Проценты за предоставление отсрочки уплаты акциза на алкогольную продукцию с объемной долей этилового спирта свыше 9 %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</w:t>
            </w:r>
          </w:p>
        </w:tc>
        <w:tc>
          <w:tcPr>
            <w:tcW w:w="20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</w:p>
        </w:tc>
      </w:tr>
      <w:tr>
        <w:trPr>
          <w:trHeight w:val="30" w:hRule="atLeast"/>
        </w:trPr>
        <w:tc>
          <w:tcPr>
            <w:tcW w:w="119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Проценты за предоставление отсрочки уплаты акциза на алкогольную продукцию с объемной долей этилового спирта до 9 % включительно (за исключением пива, напитков, изготавливаемых на основе пива, вин, фруктовых вин, игристых вин (шампанских), сидра, пуаре, медовухи,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</w:t>
            </w:r>
          </w:p>
        </w:tc>
        <w:tc>
          <w:tcPr>
            <w:tcW w:w="20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</w:t>
            </w:r>
          </w:p>
        </w:tc>
      </w:tr>
      <w:tr>
        <w:trPr>
          <w:trHeight w:val="30" w:hRule="atLeast"/>
        </w:trPr>
        <w:tc>
          <w:tcPr>
            <w:tcW w:w="119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Проценты за предоставление отсрочки уплаты акциза на дистилляты винный, виноградный, плодовый, коньячный, кальвадосный, висковый</w:t>
            </w:r>
          </w:p>
        </w:tc>
        <w:tc>
          <w:tcPr>
            <w:tcW w:w="20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4142»;</w:t>
            </w:r>
          </w:p>
        </w:tc>
      </w:tr>
    </w:tbl>
    <w:bookmarkStart w:name="z5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с кодом 47X2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2.5.2: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позицию с кодом 4013 дополнить словами «(за исключением дистиллятов винного, виноградного, плодового, коньячного, кальвадосного, вискового)»;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позицию с кодом 4033 заменить позициями следующего содержания: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996"/>
        <w:gridCol w:w="2004"/>
      </w:tblGrid>
      <w:tr>
        <w:trPr>
          <w:trHeight w:val="30" w:hRule="atLeast"/>
        </w:trPr>
        <w:tc>
          <w:tcPr>
            <w:tcW w:w="119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«Проценты за предоставление рассрочки уплаты акциза на табак трубочный, курительный, жевательный, сосательный, нюхательный, кальянный (за исключением табака, используемого в качестве сырья для производства табачной продукции)</w:t>
            </w:r>
          </w:p>
        </w:tc>
        <w:tc>
          <w:tcPr>
            <w:tcW w:w="20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</w:t>
            </w:r>
          </w:p>
        </w:tc>
      </w:tr>
      <w:tr>
        <w:trPr>
          <w:trHeight w:val="30" w:hRule="atLeast"/>
        </w:trPr>
        <w:tc>
          <w:tcPr>
            <w:tcW w:w="119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Проценты за предоставление рассрочки уплаты акциза на сигары</w:t>
            </w:r>
          </w:p>
        </w:tc>
        <w:tc>
          <w:tcPr>
            <w:tcW w:w="20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</w:t>
            </w:r>
          </w:p>
        </w:tc>
      </w:tr>
      <w:tr>
        <w:trPr>
          <w:trHeight w:val="30" w:hRule="atLeast"/>
        </w:trPr>
        <w:tc>
          <w:tcPr>
            <w:tcW w:w="119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Проценты за предоставление рассрочки уплаты акциза на сигариллы (сигариты), биди, кретек</w:t>
            </w:r>
          </w:p>
        </w:tc>
        <w:tc>
          <w:tcPr>
            <w:tcW w:w="20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</w:t>
            </w:r>
          </w:p>
        </w:tc>
      </w:tr>
      <w:tr>
        <w:trPr>
          <w:trHeight w:val="30" w:hRule="atLeast"/>
        </w:trPr>
        <w:tc>
          <w:tcPr>
            <w:tcW w:w="119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Проценты за предоставление рассрочки уплаты акциза на сигареты, папиросы</w:t>
            </w:r>
          </w:p>
        </w:tc>
        <w:tc>
          <w:tcPr>
            <w:tcW w:w="20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4253»;</w:t>
            </w:r>
          </w:p>
        </w:tc>
      </w:tr>
    </w:tbl>
    <w:bookmarkStart w:name="z5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с кодом 4063 заменить позициями следующего содержания: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996"/>
        <w:gridCol w:w="2004"/>
      </w:tblGrid>
      <w:tr>
        <w:trPr>
          <w:trHeight w:val="30" w:hRule="atLeast"/>
        </w:trPr>
        <w:tc>
          <w:tcPr>
            <w:tcW w:w="119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«Проценты за предоставление рассрочки уплаты акциза на автомобили легковые с мощностью двигателя до 67,5 кВт (90 л. с.) включительно</w:t>
            </w:r>
          </w:p>
        </w:tc>
        <w:tc>
          <w:tcPr>
            <w:tcW w:w="20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</w:t>
            </w:r>
          </w:p>
        </w:tc>
      </w:tr>
      <w:tr>
        <w:trPr>
          <w:trHeight w:val="30" w:hRule="atLeast"/>
        </w:trPr>
        <w:tc>
          <w:tcPr>
            <w:tcW w:w="119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Проценты за предоставление рассрочки уплаты акциза на автомобили легковые с мощностью двигателя свыше 67,5 кВт (90 л. с.) и до 112,5 кВт (150 л. с.) включительно</w:t>
            </w:r>
          </w:p>
        </w:tc>
        <w:tc>
          <w:tcPr>
            <w:tcW w:w="20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4183</w:t>
            </w:r>
          </w:p>
        </w:tc>
      </w:tr>
      <w:tr>
        <w:trPr>
          <w:trHeight w:val="30" w:hRule="atLeast"/>
        </w:trPr>
        <w:tc>
          <w:tcPr>
            <w:tcW w:w="119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Проценты за предоставление рассрочки уплаты акциза на автомобили легковые с мощностью двигателя свыше 112,5 кВт (150 л. с.), мотоциклы с мощностью двигателя свыше 112,5 кВт (150 л. с.)</w:t>
            </w:r>
          </w:p>
        </w:tc>
        <w:tc>
          <w:tcPr>
            <w:tcW w:w="20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4193»;</w:t>
            </w:r>
          </w:p>
        </w:tc>
      </w:tr>
    </w:tbl>
    <w:bookmarkStart w:name="z5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с кодом 4083 слово «масло» заменить словами «моторные масла»;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позицию с кодом 4093 заменить позициями следующего содержания: 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996"/>
        <w:gridCol w:w="2004"/>
      </w:tblGrid>
      <w:tr>
        <w:trPr>
          <w:trHeight w:val="30" w:hRule="atLeast"/>
        </w:trPr>
        <w:tc>
          <w:tcPr>
            <w:tcW w:w="119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«Проценты за предоставление рассрочки уплаты акциза на вина, фруктовые вина (за исключением игристых вин (шампанских)),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</w:t>
            </w:r>
          </w:p>
        </w:tc>
        <w:tc>
          <w:tcPr>
            <w:tcW w:w="20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</w:t>
            </w:r>
          </w:p>
        </w:tc>
      </w:tr>
      <w:tr>
        <w:trPr>
          <w:trHeight w:val="30" w:hRule="atLeast"/>
        </w:trPr>
        <w:tc>
          <w:tcPr>
            <w:tcW w:w="119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Проценты за предоставление рассрочки уплаты акциза на игристые вина (шампанские)</w:t>
            </w:r>
          </w:p>
        </w:tc>
        <w:tc>
          <w:tcPr>
            <w:tcW w:w="20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4203»;</w:t>
            </w:r>
          </w:p>
        </w:tc>
      </w:tr>
    </w:tbl>
    <w:bookmarkStart w:name="z5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с кодом 4103 дополнить словами «с нормативным (стандартизированным) содержанием объемной доли этилового спирта до 0,5 % включительно»;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позицию с кодом 4113 заменить позициями следующего содержания: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996"/>
        <w:gridCol w:w="2004"/>
      </w:tblGrid>
      <w:tr>
        <w:trPr>
          <w:trHeight w:val="30" w:hRule="atLeast"/>
        </w:trPr>
        <w:tc>
          <w:tcPr>
            <w:tcW w:w="119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«Проценты за предоставление рассрочки уплаты акциза на пиво с нормативным (стандартизированным) содержанием объемной доли этилового спирта свыше 0,5 % и до 8,6 % включительно, напитки, изготавливаемые на основе пива</w:t>
            </w:r>
          </w:p>
        </w:tc>
        <w:tc>
          <w:tcPr>
            <w:tcW w:w="20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</w:t>
            </w:r>
          </w:p>
        </w:tc>
      </w:tr>
      <w:tr>
        <w:trPr>
          <w:trHeight w:val="30" w:hRule="atLeast"/>
        </w:trPr>
        <w:tc>
          <w:tcPr>
            <w:tcW w:w="119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Проценты за предоставление рассрочки уплаты акциза на пиво с нормативным (стандартизированным) содержанием объемной доли этилового спирта свыше 8,6 %</w:t>
            </w:r>
          </w:p>
        </w:tc>
        <w:tc>
          <w:tcPr>
            <w:tcW w:w="20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4223»;</w:t>
            </w:r>
          </w:p>
        </w:tc>
      </w:tr>
    </w:tbl>
    <w:bookmarkStart w:name="z6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позиции с кодами 4123, 4133 и 4143 изложить в следующей редакции: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996"/>
        <w:gridCol w:w="2004"/>
      </w:tblGrid>
      <w:tr>
        <w:trPr>
          <w:trHeight w:val="30" w:hRule="atLeast"/>
        </w:trPr>
        <w:tc>
          <w:tcPr>
            <w:tcW w:w="119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«Проценты за предоставление рассрочки уплаты акциза на алкогольную продукцию с объемной долей этилового спирта свыше 9 %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</w:t>
            </w:r>
          </w:p>
        </w:tc>
        <w:tc>
          <w:tcPr>
            <w:tcW w:w="20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</w:t>
            </w:r>
          </w:p>
        </w:tc>
      </w:tr>
      <w:tr>
        <w:trPr>
          <w:trHeight w:val="30" w:hRule="atLeast"/>
        </w:trPr>
        <w:tc>
          <w:tcPr>
            <w:tcW w:w="119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Проценты за предоставление рассрочки уплаты акциза на алкогольную продукцию с объемной долей этилового спирта до 9 % включительно (за исключением пива, напитков, изготавливаемых на основе пива, вин, фруктовых вин, игристых вин (шампанских), сидра, пуаре, медовухи,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</w:t>
            </w:r>
          </w:p>
        </w:tc>
        <w:tc>
          <w:tcPr>
            <w:tcW w:w="20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</w:t>
            </w:r>
          </w:p>
        </w:tc>
      </w:tr>
      <w:tr>
        <w:trPr>
          <w:trHeight w:val="30" w:hRule="atLeast"/>
        </w:trPr>
        <w:tc>
          <w:tcPr>
            <w:tcW w:w="119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Проценты за предоставление рассрочки уплаты акциза на дистилляты винный, виноградный, плодовый, коньячный, кальвадосный, висковый</w:t>
            </w:r>
          </w:p>
        </w:tc>
        <w:tc>
          <w:tcPr>
            <w:tcW w:w="20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4143»;</w:t>
            </w:r>
          </w:p>
        </w:tc>
      </w:tr>
    </w:tbl>
    <w:bookmarkStart w:name="z6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с кодом 47X3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2.6: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позицию с кодом 7010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позицию «Штрафы» изложить в следующей редакции: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362"/>
        <w:gridCol w:w="2638"/>
      </w:tblGrid>
      <w:tr>
        <w:trPr>
          <w:trHeight w:val="30" w:hRule="atLeast"/>
        </w:trPr>
        <w:tc>
          <w:tcPr>
            <w:tcW w:w="11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«Штрафы</w:t>
            </w:r>
          </w:p>
        </w:tc>
        <w:tc>
          <w:tcPr>
            <w:tcW w:w="2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7024 &lt;3&gt;»;</w:t>
            </w:r>
          </w:p>
        </w:tc>
      </w:tr>
    </w:tbl>
    <w:bookmarkStart w:name="z6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2.7: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позицию с кодом 9060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позиции с кодом 9130 дополнить позицией следующего содержания: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996"/>
        <w:gridCol w:w="2004"/>
      </w:tblGrid>
      <w:tr>
        <w:trPr>
          <w:trHeight w:val="30" w:hRule="atLeast"/>
        </w:trPr>
        <w:tc>
          <w:tcPr>
            <w:tcW w:w="119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«Государственная пошлина за принятие предварительных решений по классификации товаров по ТН ВЭД ЕАЭС</w:t>
            </w:r>
          </w:p>
        </w:tc>
        <w:tc>
          <w:tcPr>
            <w:tcW w:w="20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9140»;</w:t>
            </w:r>
          </w:p>
        </w:tc>
      </w:tr>
    </w:tbl>
    <w:bookmarkStart w:name="z6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подразделы 5.2 и 5.3 раздела 5 заменить подразделами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«5.2. Вывозная таможенная пошлина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622"/>
        <w:gridCol w:w="2378"/>
      </w:tblGrid>
      <w:tr>
        <w:trPr>
          <w:trHeight w:val="150" w:hRule="atLeast"/>
        </w:trPr>
        <w:tc>
          <w:tcPr>
            <w:tcW w:w="116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Вывозная таможенная пошлина на товары, в отношении которых не установлен отдельный код вида вывозной таможенной пошлины</w:t>
            </w:r>
          </w:p>
        </w:tc>
        <w:tc>
          <w:tcPr>
            <w:tcW w:w="23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</w:t>
            </w:r>
          </w:p>
        </w:tc>
      </w:tr>
      <w:tr>
        <w:trPr>
          <w:trHeight w:val="150" w:hRule="atLeast"/>
        </w:trPr>
        <w:tc>
          <w:tcPr>
            <w:tcW w:w="116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вывозные таможенные пошлины</w:t>
            </w:r>
          </w:p>
        </w:tc>
        <w:tc>
          <w:tcPr>
            <w:tcW w:w="23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35Х0 &lt;1&gt;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5.3. Акцизы</w:t>
            </w:r>
          </w:p>
        </w:tc>
      </w:tr>
      <w:tr>
        <w:trPr>
          <w:trHeight w:val="150" w:hRule="atLeast"/>
        </w:trPr>
        <w:tc>
          <w:tcPr>
            <w:tcW w:w="116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 на этиловый спирт</w:t>
            </w:r>
          </w:p>
        </w:tc>
        <w:tc>
          <w:tcPr>
            <w:tcW w:w="23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</w:t>
            </w:r>
          </w:p>
        </w:tc>
      </w:tr>
      <w:tr>
        <w:trPr>
          <w:trHeight w:val="150" w:hRule="atLeast"/>
        </w:trPr>
        <w:tc>
          <w:tcPr>
            <w:tcW w:w="116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 на спиртосодержащую продукцию</w:t>
            </w:r>
          </w:p>
        </w:tc>
        <w:tc>
          <w:tcPr>
            <w:tcW w:w="23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</w:t>
            </w:r>
          </w:p>
        </w:tc>
      </w:tr>
      <w:tr>
        <w:trPr>
          <w:trHeight w:val="150" w:hRule="atLeast"/>
        </w:trPr>
        <w:tc>
          <w:tcPr>
            <w:tcW w:w="116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 на вина</w:t>
            </w:r>
          </w:p>
        </w:tc>
        <w:tc>
          <w:tcPr>
            <w:tcW w:w="23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</w:t>
            </w:r>
          </w:p>
        </w:tc>
      </w:tr>
      <w:tr>
        <w:trPr>
          <w:trHeight w:val="150" w:hRule="atLeast"/>
        </w:trPr>
        <w:tc>
          <w:tcPr>
            <w:tcW w:w="116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 на пиво</w:t>
            </w:r>
          </w:p>
        </w:tc>
        <w:tc>
          <w:tcPr>
            <w:tcW w:w="23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</w:t>
            </w:r>
          </w:p>
        </w:tc>
      </w:tr>
      <w:tr>
        <w:trPr>
          <w:trHeight w:val="150" w:hRule="atLeast"/>
        </w:trPr>
        <w:tc>
          <w:tcPr>
            <w:tcW w:w="116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 на заменители табака</w:t>
            </w:r>
          </w:p>
        </w:tc>
        <w:tc>
          <w:tcPr>
            <w:tcW w:w="23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</w:t>
            </w:r>
          </w:p>
        </w:tc>
      </w:tr>
      <w:tr>
        <w:trPr>
          <w:trHeight w:val="150" w:hRule="atLeast"/>
        </w:trPr>
        <w:tc>
          <w:tcPr>
            <w:tcW w:w="116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 на табачные изделия</w:t>
            </w:r>
          </w:p>
        </w:tc>
        <w:tc>
          <w:tcPr>
            <w:tcW w:w="23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</w:p>
        </w:tc>
      </w:tr>
      <w:tr>
        <w:trPr>
          <w:trHeight w:val="150" w:hRule="atLeast"/>
        </w:trPr>
        <w:tc>
          <w:tcPr>
            <w:tcW w:w="116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 на бензин</w:t>
            </w:r>
          </w:p>
        </w:tc>
        <w:tc>
          <w:tcPr>
            <w:tcW w:w="23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</w:t>
            </w:r>
          </w:p>
        </w:tc>
      </w:tr>
      <w:tr>
        <w:trPr>
          <w:trHeight w:val="150" w:hRule="atLeast"/>
        </w:trPr>
        <w:tc>
          <w:tcPr>
            <w:tcW w:w="116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 на дизельное топливо</w:t>
            </w:r>
          </w:p>
        </w:tc>
        <w:tc>
          <w:tcPr>
            <w:tcW w:w="23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</w:tr>
      <w:tr>
        <w:trPr>
          <w:trHeight w:val="150" w:hRule="atLeast"/>
        </w:trPr>
        <w:tc>
          <w:tcPr>
            <w:tcW w:w="116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 на смазочные материалы</w:t>
            </w:r>
          </w:p>
        </w:tc>
        <w:tc>
          <w:tcPr>
            <w:tcW w:w="23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</w:t>
            </w:r>
          </w:p>
        </w:tc>
      </w:tr>
      <w:tr>
        <w:trPr>
          <w:trHeight w:val="150" w:hRule="atLeast"/>
        </w:trPr>
        <w:tc>
          <w:tcPr>
            <w:tcW w:w="116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 на нефть и продукты из нефти</w:t>
            </w:r>
          </w:p>
        </w:tc>
        <w:tc>
          <w:tcPr>
            <w:tcW w:w="23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</w:t>
            </w:r>
          </w:p>
        </w:tc>
      </w:tr>
      <w:tr>
        <w:trPr>
          <w:trHeight w:val="150" w:hRule="atLeast"/>
        </w:trPr>
        <w:tc>
          <w:tcPr>
            <w:tcW w:w="116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 на нефтяные газы и газообразные углеводороды (кроме натурального газа)</w:t>
            </w:r>
          </w:p>
        </w:tc>
        <w:tc>
          <w:tcPr>
            <w:tcW w:w="23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150" w:hRule="atLeast"/>
        </w:trPr>
        <w:tc>
          <w:tcPr>
            <w:tcW w:w="116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акцизы</w:t>
            </w:r>
          </w:p>
        </w:tc>
        <w:tc>
          <w:tcPr>
            <w:tcW w:w="23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46X0 &lt;1&gt;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5.4. Иные виды платежей, взимание которых возложено на таможенные органы</w:t>
            </w:r>
          </w:p>
        </w:tc>
      </w:tr>
      <w:tr>
        <w:trPr>
          <w:trHeight w:val="150" w:hRule="atLeast"/>
        </w:trPr>
        <w:tc>
          <w:tcPr>
            <w:tcW w:w="116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Экологический сбор за импорт товаров, наносящих вред окружающей среде</w:t>
            </w:r>
          </w:p>
        </w:tc>
        <w:tc>
          <w:tcPr>
            <w:tcW w:w="23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9310</w:t>
            </w:r>
          </w:p>
        </w:tc>
      </w:tr>
      <w:tr>
        <w:trPr>
          <w:trHeight w:val="150" w:hRule="atLeast"/>
        </w:trPr>
        <w:tc>
          <w:tcPr>
            <w:tcW w:w="116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Экологический сбор за выброс вредных веществ</w:t>
            </w:r>
          </w:p>
        </w:tc>
        <w:tc>
          <w:tcPr>
            <w:tcW w:w="23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</w:p>
        </w:tc>
      </w:tr>
      <w:tr>
        <w:trPr>
          <w:trHeight w:val="150" w:hRule="atLeast"/>
        </w:trPr>
        <w:tc>
          <w:tcPr>
            <w:tcW w:w="116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Дорожные платежи</w:t>
            </w:r>
          </w:p>
        </w:tc>
        <w:tc>
          <w:tcPr>
            <w:tcW w:w="23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9330</w:t>
            </w:r>
          </w:p>
        </w:tc>
      </w:tr>
      <w:tr>
        <w:trPr>
          <w:trHeight w:val="150" w:hRule="atLeast"/>
        </w:trPr>
        <w:tc>
          <w:tcPr>
            <w:tcW w:w="116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экспорт</w:t>
            </w:r>
          </w:p>
        </w:tc>
        <w:tc>
          <w:tcPr>
            <w:tcW w:w="23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9410»;</w:t>
            </w:r>
          </w:p>
        </w:tc>
      </w:tr>
    </w:tbl>
    <w:bookmarkStart w:name="z7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сноску со знаком «&lt;4&gt;»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классификаторе мер обеспечения соблюдения таможенного транзита </w:t>
      </w:r>
      <w:r>
        <w:rPr>
          <w:rFonts w:ascii="Times New Roman"/>
          <w:b w:val="false"/>
          <w:i w:val="false"/>
          <w:color w:val="000000"/>
          <w:sz w:val="28"/>
        </w:rPr>
        <w:t>(Приложение 18)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в позиции с кодом 00 слова «под кодами 07 и 08» заменить словами «в позициях с кодами 07, 08, 60 – 63»;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после позиции с кодом 09 дополнить позициями следующего содержания: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35"/>
        <w:gridCol w:w="12865"/>
      </w:tblGrid>
      <w:tr>
        <w:trPr>
          <w:trHeight w:val="30" w:hRule="atLeast"/>
        </w:trPr>
        <w:tc>
          <w:tcPr>
            <w:tcW w:w="1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«60</w:t>
            </w:r>
          </w:p>
        </w:tc>
        <w:tc>
          <w:tcPr>
            <w:tcW w:w="12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Перевозка товаров, предназначенных для официального использования дипломатическими представительствами и консульскими учреждениями иностранных государств, а также приравненными к ним по объему привилегий органами и (или) миссиями международных организаций</w:t>
            </w:r>
          </w:p>
        </w:tc>
      </w:tr>
      <w:tr>
        <w:trPr>
          <w:trHeight w:val="30" w:hRule="atLeast"/>
        </w:trPr>
        <w:tc>
          <w:tcPr>
            <w:tcW w:w="1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2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Перевозка товаров, предназначенных для личного пользования, включая товары для первоначального обзаведения, членов персонала дипломатического представительства, работников консульского учреждения иностранного государства или персонала приравненных к ним по объему привилегий органов и (или) миссий международных организаций, а также проживающих вместе с ними членов их семей, если они не проживают в государстве пребывания постоянно и не являются гражданами государства пребывания</w:t>
            </w:r>
          </w:p>
        </w:tc>
      </w:tr>
      <w:tr>
        <w:trPr>
          <w:trHeight w:val="30" w:hRule="atLeast"/>
        </w:trPr>
        <w:tc>
          <w:tcPr>
            <w:tcW w:w="1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2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Перевозка товаров, предназначенных для использования в культурных, научно-исследовательских целях, проведения спортивных соревнований либо подготовки к ним, ликвидации последствий стихийных бедствий, аварий, катастроф, обеспечения обороноспособности и государственной (национальной) безопасности государств – членов Евразийского экономического союза, переоснащения их вооруженных сил, защиты государственных границ государств – членов Евразийского экономического союза, использования государственными органами государств – членов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1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2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применения меры обеспечения соблюдения таможенного транзита, если сумма подлежащих уплате таможенных пошлин, налогов и процентов не превышает сумму, эквивалентную 500 (пятистам) евро по курсу валют, действующему на день регистрации транзитной декларации»;</w:t>
            </w:r>
          </w:p>
        </w:tc>
      </w:tr>
    </w:tbl>
    <w:bookmarkStart w:name="z7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позицию с кодом 10 заменить позициями следующего содержания: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35"/>
        <w:gridCol w:w="12865"/>
      </w:tblGrid>
      <w:tr>
        <w:trPr>
          <w:trHeight w:val="30" w:hRule="atLeast"/>
        </w:trPr>
        <w:tc>
          <w:tcPr>
            <w:tcW w:w="1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«97</w:t>
            </w:r>
          </w:p>
        </w:tc>
        <w:tc>
          <w:tcPr>
            <w:tcW w:w="12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Перевозка товаров при таможенном декларировании уполномоченным экономическим оператором с установлением маршрута перевозки</w:t>
            </w:r>
          </w:p>
        </w:tc>
      </w:tr>
      <w:tr>
        <w:trPr>
          <w:trHeight w:val="30" w:hRule="atLeast"/>
        </w:trPr>
        <w:tc>
          <w:tcPr>
            <w:tcW w:w="1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2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Перевозка товаров при таможенном декларировании таможенным перевозчиком с установлением маршрута перевозки</w:t>
            </w:r>
          </w:p>
        </w:tc>
      </w:tr>
      <w:tr>
        <w:trPr>
          <w:trHeight w:val="30" w:hRule="atLeast"/>
        </w:trPr>
        <w:tc>
          <w:tcPr>
            <w:tcW w:w="1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ХХ*</w:t>
            </w:r>
          </w:p>
        </w:tc>
        <w:tc>
          <w:tcPr>
            <w:tcW w:w="12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способы обеспечения уплаты таможенных пошлин, налогов»;</w:t>
            </w:r>
          </w:p>
        </w:tc>
      </w:tr>
    </w:tbl>
    <w:bookmarkStart w:name="z7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сноску со знаком «*»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«* Код формируется центральным таможенным органом государства – члена Евразийского экономического союза с учетом следующих особенностей: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первая цифра кода принимает значение: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– для Республики Армения;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– для Республики Беларусь;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– для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– для Кыргызской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– для Российской Федерации;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вторая цифра кода принимает значение от 1 до 9.».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