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f5a6" w14:textId="795f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биметаллического радиатора отопления по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2015 года № 164.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Биметаллический секционный радиатор, в котором содержание алюминия преобладает по массе над содержанием стали, предназначенный для применения в системах водяного отопления, секции которого состоят из стального сердечника в виде тонкостенных стальных труб (канал для прохода теплоносителя) с наружным оребрением из алюминиевого сплава (литые), выполняющим функцию теплоотдачи, в соответствии с Основными правилами интерпретации Товарной номенклатуры внешнеэкономической деятельности 1 и 6 классифицируется в подсубпозиции 7616 99 100 2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04.06.2019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