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b022" w14:textId="ea4b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Единые ветеринарные(ветеринарно-санитарные) требования, предъявляемые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декабря 2015 года № 160.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Единые ветеринарные (ветеринарно-санитарные) требования, предъявляемые к товарам, подлежащим ветеринарному контролю (надзору),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317, изменения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г. № 160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Единые ветеринарные (ветеринарно-санитарные)</w:t>
      </w:r>
      <w:r>
        <w:br/>
      </w:r>
      <w:r>
        <w:rPr>
          <w:rFonts w:ascii="Times New Roman"/>
          <w:b/>
          <w:i w:val="false"/>
          <w:color w:val="000000"/>
        </w:rPr>
        <w:t>требования, предъявляемые к товарам, подлежащим ветеринарному</w:t>
      </w:r>
      <w:r>
        <w:br/>
      </w:r>
      <w:r>
        <w:rPr>
          <w:rFonts w:ascii="Times New Roman"/>
          <w:b/>
          <w:i w:val="false"/>
          <w:color w:val="000000"/>
        </w:rPr>
        <w:t>контролю (надзору)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Абзац первый преамбулы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Требования, предъявляемые к товарам, подлежащим ветеринарному контролю (надзору) и включенным в Единый перечень товаров, подлежащих ветеринарному контролю (надзору) (далее – подконтрольные товары), разработаны в целях недопущения возникновения, ввоза и распространения на таможенной территории Евразийского экономического союза возбудителей заразных болезней животных, в том числе общих для человека и животных, и товаров животного происхождения, опасных в ветеринарно-санитарном отношении.".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тексту Требований: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слово "Сторона" в соответствующих числе и падеже заменить словами "государство-член" в соответствующих числе и падеже;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слова "Таможенного союза" заменить словами "Евразийского экономического союза";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слова "Комиссия Таможенного союза" в соответствующем падеже заменить словами "Евразийская экономическая комиссия" в соответствующем падеже;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слово "запрашивающей" заменить словом "запрашивающего".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раздела "Термины, используемые в Единых ветеринарных (ветеринарно-санитарных) требованиях"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"Термины, используемые в настоящих Требованиях".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"Общие положения":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втором слово "одной" заменить словом "одного", слово "другой" заменить словом "другого";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четвертом слово "который" заменить словом "которого";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абзаце шестом второе предложение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абзаце седьмом слово "одной" заменить словом "одного", слово "другой" заменить словом "другого";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абзацах одиннадцатом – четырнадцатом слова "территорию которой" заменить словами "территорию которого";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абзаце пятнадцатом слова "Положением о едином порядке проведения совместных проверок объектов и отбора проб (образцов) товаров (продукции), подлежащих ветеринарному контролю (надзору)" заменить словами "законодательством государств-членов";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 абзаце семнадцатом слова "Едиными требованиями" заменить словом "Требованиями", слова "территорию которой" заменить словами "территорию которого";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 последнем абзаце слово "одной" заменить словом "одного", слово "другой" заменить словом "другого".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абзаце четырнадцатом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восемнадцатом главы 10 слова "территорию которой" заменить словами "территорию которого".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"нормативными актами Таможенного союза в области ветеринарии" заменить словами "актами в области ветеринарии, входящими в право Евразийского экономического союза".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абзаце двадцать первом </w:t>
      </w:r>
      <w:r>
        <w:rPr>
          <w:rFonts w:ascii="Times New Roman"/>
          <w:b w:val="false"/>
          <w:i w:val="false"/>
          <w:color w:val="000000"/>
          <w:sz w:val="28"/>
        </w:rPr>
        <w:t>главы 15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главы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главы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главы 33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главы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главы 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"территорию которой" заменить словами "территорию которого".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главе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сноске слова "Комиссией Таможенного союза" заменить словами "Евразийской экономической комиссией".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"Заключительные и переходные положения":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"любой из" заменить словами "любого государства-члена", слова "каждой из" заменить словом "каждого";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"одной из" заменить словами "одним из", слова "Единых ветеринарных (ветеринарно-санитарных) требований Таможенного союза" заменить словами "настоящих Требований";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"Решением Комиссии" заменить словами "Решением Комиссии Таможенного союза";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втором – четвертом слова "орган одной из" заменить словами "орган одного из";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"и одной из" заменить словами "и одним из", слово "соответствующей" заменить словом "соответствующего";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"одной из" заменить словами "одним из", слово "указанной" заменить словом "указанного";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"орган одной из" заменить словами "орган одного из";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одной из" заменить словами "и одним из";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"соответствующей" заменить словом "соответствующего".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Дополнить главой 42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"Глава 42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ТРЕБОВАНИЯ</w:t>
      </w:r>
      <w:r>
        <w:br/>
      </w:r>
      <w:r>
        <w:rPr>
          <w:rFonts w:ascii="Times New Roman"/>
          <w:b/>
          <w:i w:val="false"/>
          <w:color w:val="000000"/>
        </w:rPr>
        <w:t>при ввозе на таможенную территорию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союза и (или) перемещении между государствами-членами</w:t>
      </w:r>
      <w:r>
        <w:br/>
      </w:r>
      <w:r>
        <w:rPr>
          <w:rFonts w:ascii="Times New Roman"/>
          <w:b/>
          <w:i w:val="false"/>
          <w:color w:val="000000"/>
        </w:rPr>
        <w:t>лабораторных животных (мышей, песчанок, крыс, морских свинок,</w:t>
      </w:r>
      <w:r>
        <w:br/>
      </w:r>
      <w:r>
        <w:rPr>
          <w:rFonts w:ascii="Times New Roman"/>
          <w:b/>
          <w:i w:val="false"/>
          <w:color w:val="000000"/>
        </w:rPr>
        <w:t>кроликов, хомяков, кошек, собак, нечеловекообразных приматов,</w:t>
      </w:r>
      <w:r>
        <w:br/>
      </w:r>
      <w:r>
        <w:rPr>
          <w:rFonts w:ascii="Times New Roman"/>
          <w:b/>
          <w:i w:val="false"/>
          <w:color w:val="000000"/>
        </w:rPr>
        <w:t>птиц), а также их оплодотворенных яйцеклеток (зигот) и</w:t>
      </w:r>
      <w:r>
        <w:br/>
      </w:r>
      <w:r>
        <w:rPr>
          <w:rFonts w:ascii="Times New Roman"/>
          <w:b/>
          <w:i w:val="false"/>
          <w:color w:val="000000"/>
        </w:rPr>
        <w:t>эмбрионов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ввозу на таможенную территорию Евразийского экономического союза и (или) перемещению между государствами-членами допускаются животные (мыши, песчанки, крысы, морские свинки, кролики, хомяки, кошки, собаки, нечеловекообразные приматы, птицы), предназначенные для использования в лабораторных исследованиях и (или) научных целях (далее – лабораторные животные), а также их оплодотворенные яйцеклетки (зиготы) и эмбрионы, предназначенные для использования в указанных целях (далее – оплодотворенные яйцеклетки (зиготы) и эмбрионы).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настоящей главы под лабораторными животными-донорами понимаются лабораторные животные, от которых получены оплодотворенные яйцеклетки (зиготы) или эмбрионы.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Лабораторные животные и лабораторные животные-доноры должны быть клинически здоровы, не получены от животных, отловленных в дикой природе, и происходить из специализированных питомников, официально свободных от заразных болезней животных (в том числе в день отбора оплодотворенных яйцеклеток (зигот) или эмбрионов).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здоровья лабораторных животных и лабораторных животных-доноров должен быть подтвержден результатами лабораторных тестов, проведенных в соответствии с рекомендациями МЭБ.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Генетический статус лабораторных животных и лабораторных животных-доноров должен быть известен. Ввозимые на территорию Евразийского экономического союза лабораторные животные, их оплодотворенные яйцеклетки (зиготы) и эмбрионы должны сопровождаться документацией, содержащей информацию о виде животных, породе (для грызунов – также о линии или стоке) и проведенных генетических вмешательствах (для генетически измененных животных).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оплодотворенных яйцеклетках (зиготах) и эмбрионах не должны содержаться патогенные и токсикогенные микроорганизмы. Их отбор, хранение и транспортировка должны осуществляться в соответствии с рекомендациями Кодекса МЭБ.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лабораторные животные не должны иметь контакт с другими животными.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Лабораторные животные транспортируются в новых контейнерах или контейнерах, прошедших очистку и дезинфекцию с целью уничтожения возбудителей болезней.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контейнер должен быть маркирован этикеткой и пронумерован.".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Требованиям: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мер регулирования, применяемых уполномоченными органами государств – членов Евразийского экономического союза к товарам, ввозимым на таможенную территорию Евразийского экономического союза";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 тексту слова "ТН ВЭД ТС" заменить словами "ТН ВЭД ЕАЭС".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3 приложения № 3 к указанным Требованиям слова "Таможенного союза и единого экономического пространства" заменить словами "Евразийского экономического союза".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