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6d1c" w14:textId="572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светодиодной ленты (светодиодной планки)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2015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Светодиодная лента (светодиодная планка), конструктивно состоящая из основания с нанесенными токопроводящими дорожками, на которых смонтированы радиоэлектронные компоненты – светоизлучающие диоды и токоограничительные резисторы, обеспечивающие необходимый для светоизлучающих диодов оптимальный режим работы, в соответствии с Основным правилом интерпретации Товарной номенклатуры внешнеэкономической деятельности 1 классифицируется в товарной позиции 8539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