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f7c2" w14:textId="b18f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бурильных машин с глубиной бурения не менее 200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ноября 2015 года № 145.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бурильных машин с глубиной бурения не менее 200 м, классифицируемых кодами 8430 41 000 1 и 8430 49 000 1 ТН ВЭД ЕАЭС, в размере 2 процентов от таможенной стоимости с 1 января 2017 г.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8430 41 000 1 и 8430 49 000 1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61С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2% от таможенной стоимости применяется с 01.01.2017 по 31.12.2017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