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f7c2" w14:textId="b18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бурильных машин с глубиной бурения не менее 200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ноября 2015 года № 145.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бурильных машин с глубиной бурения не менее 200 м, классифицируемых кодами 8430 41 000 1 и 8430 49 000 1 ТН ВЭД ЕАЭС, в размере 2 процентов от таможенной стоимости с 1 января 2017 г. по 31 декабря 2017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8430 41 000 1 и 8430 49 000 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61С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2% от таможенной стоимости применяется с 01.01.2017 по 31.12.2017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