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6ed3" w14:textId="bc06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частей для турбин гидравлических мощностью более 25 000 кВт и отдельных видов товаров для гражданских воздушных судов и о внесении изменений в некоторые решения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сентября 2015 года № 127.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частей для турбин гидравлических мощностью более 25 000 кВт и отдельных видов товаров для гражданских воздушных судов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Примечания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примечанием 56С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13 % от таможенной стоимости применяется с даты вступления в силу Решения Коллегии Евразийской экономической комиссии от 28 сентября 2015 г. № 127 по 31.08.2016 включительно.".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г.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8410 90 000 1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чугунные литые или стальные литые для турбин гидравлических мощностью более 25 000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8518 10 300 1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8518 29 300 1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