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ed368" w14:textId="65ed3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Коллегии Евразийской экономической комиссии от 22 сентября 2015 года № 122.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первым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 Коллегия Евразийской экономической комиссии </w:t>
      </w:r>
      <w:r>
        <w:rPr>
          <w:rFonts w:ascii="Times New Roman"/>
          <w:b/>
          <w:i w:val="false"/>
          <w:color w:val="000000"/>
          <w:sz w:val="28"/>
        </w:rPr>
        <w:t>решила: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(далее – Порядок).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решением Коллегии Евразийской экономической комиссии от 13.10.2020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до 31 марта 2021 г. допускается оформление паспортов транспортных средств (паспортов шасси транспортных средств) по форме и в соответствии с правилами, которые установлены законодательством Республики Беларусь, Республики Казахстан и Кыргызской Республики;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до 1 января 2016 г. допускается оформление паспортов самоходных машин и других видов техники по форме и в соответствии с правилами, которые установлены законодательством государства – члена Евразийского экономического союза (далее – государство-член);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допускается оформление паспортов самоходных машин и других видов техники в соответствии с единой формой паспорта самоходной машины и других видов техники и Порядком заполнения единой формы паспорта самоходной машины и других видов техники, утвержденными Решением Коллегии Евразийской экономической комиссии от 18 августа 2015 г. № 100 (далее – единая форма):</w:t>
      </w:r>
    </w:p>
    <w:bookmarkEnd w:id="5"/>
    <w:bookmarkStart w:name="z27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Российской Федерации – до 1 ноября 2022 г. включительно;</w:t>
      </w:r>
    </w:p>
    <w:bookmarkEnd w:id="6"/>
    <w:bookmarkStart w:name="z27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Республике Беларусь и Республике Казахстан – до 30 июня 2023 г. включительно; </w:t>
      </w:r>
    </w:p>
    <w:bookmarkEnd w:id="7"/>
    <w:bookmarkStart w:name="z28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Республике Армения и Кыргызской Республике – до 31 августа 2023 г. включительно;</w:t>
      </w:r>
    </w:p>
    <w:bookmarkEnd w:id="8"/>
    <w:bookmarkStart w:name="z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замена паспортов транспортных средств и паспортов самоходных машин и других видов техники, оформленных до вступления в силу настоящего Решения, а также в соответствии с подпунктами "а" – "в" настоящего пункта, на электронные паспорта транспортных средств и электронные паспорта самоходных машин и других видов техники (далее – электронные паспорта) осуществляется по заявлению собственника транспортного средства (самоходной машины и другого вида техники);</w:t>
      </w:r>
    </w:p>
    <w:bookmarkEnd w:id="9"/>
    <w:bookmarkStart w:name="z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не допускается одновременное оформление электронного паспорта и паспорта на бумажном носителе на 1 транспортное средство (шасси транспортного средства), самоходную машину и другой вид техники;</w:t>
      </w:r>
    </w:p>
    <w:bookmarkEnd w:id="10"/>
    <w:bookmarkStart w:name="z26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со 2 ноября 2020 г. транспортные средства, изготовленные в государствах-членах, регистрируются в Российской Федерации только при наличии электронных паспортов, оформленных в соответствии с Порядком.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транспортных средств, выпущенных в обращение в государствах-членах, их регистрация в Российской Федерации осуществляется только при наличии электронных паспортов, оформленных в соответствии с пунктом 22 Порядка, на основании документов, предусмотренных законодательством государств-членов.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органам (организациям) Российской Федерации обеспечить оформление электронных паспортов на транспортные средства (шасси транспортных средств) другого государства-члена (при отсутствии возможности у государства-члена обеспечить оформление электронных паспортов транспортных средств (шасси транспортных средств)).</w:t>
      </w:r>
    </w:p>
    <w:bookmarkStart w:name="z28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ж) с 1 июля 2023 г.:</w:t>
      </w:r>
    </w:p>
    <w:bookmarkEnd w:id="12"/>
    <w:bookmarkStart w:name="z28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самоходные машины и другие виды техники, изготовленные в государствах-членах и (или) выпущенные в обращение в государствах-членах после 30 июня 2023 г., регистрируются в Республике Беларусь, Республике Казахстан и Российской Федерации только при наличии электронных паспортов, оформленных в соответствии с Порядком;</w:t>
      </w:r>
    </w:p>
    <w:bookmarkEnd w:id="13"/>
    <w:bookmarkStart w:name="z28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поставки в Республику Беларусь, Республику Казахстан и Российскую Федерацию самоходных машин и других видов техники с паспортом, оформленным по единой форме после 30 июня 2023 г., на них оформляется электронный паспорт в соответствии с Порядком;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решениями Коллегии Евразийской экономической комиссии от 14.06.2016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23.05.2017 </w:t>
      </w:r>
      <w:r>
        <w:rPr>
          <w:rFonts w:ascii="Times New Roman"/>
          <w:b w:val="false"/>
          <w:i w:val="false"/>
          <w:color w:val="000000"/>
          <w:sz w:val="28"/>
        </w:rPr>
        <w:t>№ 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29.05.2018 </w:t>
      </w:r>
      <w:r>
        <w:rPr>
          <w:rFonts w:ascii="Times New Roman"/>
          <w:b w:val="false"/>
          <w:i w:val="false"/>
          <w:color w:val="000000"/>
          <w:sz w:val="28"/>
        </w:rPr>
        <w:t>№ 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10 календарных дней с даты его официального опубликования); от 14.10.2019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13.10.2020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26.10.2021 </w:t>
      </w:r>
      <w:r>
        <w:rPr>
          <w:rFonts w:ascii="Times New Roman"/>
          <w:b w:val="false"/>
          <w:i w:val="false"/>
          <w:color w:val="00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01.11.2022 </w:t>
      </w:r>
      <w:r>
        <w:rPr>
          <w:rFonts w:ascii="Times New Roman"/>
          <w:b w:val="false"/>
          <w:i w:val="false"/>
          <w:color w:val="00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20.12.2022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опубликования).; от 28.03.2023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Установить, что законодательством государств-членов определяются:</w:t>
      </w:r>
    </w:p>
    <w:bookmarkEnd w:id="15"/>
    <w:bookmarkStart w:name="z1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срок присвоения уникального номера электронного паспорта, не превышающий 24 часов после заполнения всех полей разделов электронного паспорта уполномоченным органом (организацией) или организацией-изготовителем, включенными в единый реестр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техники, и подтверждения сведений, содержащихся в электронном паспорте, посредством применения электронной цифровой подписи (электронной подписи);</w:t>
      </w:r>
    </w:p>
    <w:bookmarkEnd w:id="16"/>
    <w:bookmarkStart w:name="z1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срок направления заявлений о внесении изменений в электронные паспорта администратору систем электронных паспортов органами государств-членов, осуществляющими регистрационные действия в отношении транспортных средств, самоходных машин и других видов техники, не превышающий 24 часов;</w:t>
      </w:r>
    </w:p>
    <w:bookmarkEnd w:id="17"/>
    <w:bookmarkStart w:name="z1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необходимость наличия электронных паспортов со статусом "действующий" в системах электронных паспортов для осуществления регистрационных действий в отношении транспортных средств, самоходных машин и других видов техники, на которые оформлены эти электронные паспорта.</w:t>
      </w:r>
    </w:p>
    <w:bookmarkEnd w:id="18"/>
    <w:bookmarkStart w:name="z26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</w:t>
      </w: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. Уполномоченным органам Республики Беларусь, Республики Казахстан и Кыргызской Республики обеспечить до 31 марта 2021 г. через национальных операторов:</w:t>
      </w:r>
    </w:p>
    <w:bookmarkEnd w:id="19"/>
    <w:bookmarkStart w:name="z26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представление администратору систем электронных паспортов (далее – администратор) по его запросу сведений о таможенном документе и таможенных ограничениях в отношении выпущенных в обращение транспортных средств (шасси транспортных средств) таможенными органами при оформлении электронных паспортов на транспортные средства (шасси транспортных средств) в Российской Федерации;</w:t>
      </w:r>
    </w:p>
    <w:bookmarkEnd w:id="20"/>
    <w:bookmarkStart w:name="z26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представление администратору сведений о совершенных регистрационных действиях, указанных в пункте 12 приложения № 3 к Порядку, в отношении транспортных средств, на которые оформлены электронные паспорта.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Решение дополнено пунктом 3</w:t>
      </w:r>
      <w:r>
        <w:rPr>
          <w:rFonts w:ascii="Times New Roman"/>
          <w:b w:val="false"/>
          <w:i w:val="false"/>
          <w:color w:val="ff0000"/>
          <w:vertAlign w:val="superscript"/>
        </w:rPr>
        <w:t>1</w:t>
      </w:r>
      <w:r>
        <w:rPr>
          <w:rFonts w:ascii="Times New Roman"/>
          <w:b w:val="false"/>
          <w:i w:val="false"/>
          <w:color w:val="ff0000"/>
          <w:sz w:val="28"/>
        </w:rPr>
        <w:t xml:space="preserve"> в соответствии с решением Коллегии Евразийской экономической комиссии от 13.10.2020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. Уполномоченным органам Республики Армения обеспечить представление администратору по его запросу сведений о: </w:t>
      </w:r>
    </w:p>
    <w:bookmarkEnd w:id="22"/>
    <w:bookmarkStart w:name="z27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таможенном документе и таможенных ограничениях в отношении выпущенных в обращение транспортных средств (шасси транспортных средств) таможенными органами при оформлении электронных паспортов на транспортные средства (шасси транспортных средств) в Российской Федерации;</w:t>
      </w:r>
    </w:p>
    <w:bookmarkEnd w:id="23"/>
    <w:bookmarkStart w:name="z27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совершенных регистрационных действиях, указанных в пункте 12 приложения № 3 к Порядку, в отношении транспортных средств, на которые оформлены электронные паспорта.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Решение дополнено пунктом 3</w:t>
      </w:r>
      <w:r>
        <w:rPr>
          <w:rFonts w:ascii="Times New Roman"/>
          <w:b w:val="false"/>
          <w:i w:val="false"/>
          <w:color w:val="ff0000"/>
          <w:vertAlign w:val="superscript"/>
        </w:rPr>
        <w:t>2</w:t>
      </w:r>
      <w:r>
        <w:rPr>
          <w:rFonts w:ascii="Times New Roman"/>
          <w:b w:val="false"/>
          <w:i w:val="false"/>
          <w:color w:val="ff0000"/>
          <w:sz w:val="28"/>
        </w:rPr>
        <w:t xml:space="preserve"> в соответствии с решением Коллегии Евразийской экономической комиссии от 13.10.2020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. Уполномоченным органам Республики Армения, Республики Беларусь, Республики Казахстан и Кыргызской Республики до 31 марта 2021 г. в целях свободного (беспрепятственного) обращения транспортных средств обеспечить возможность совершения регистрационных действий в отношении транспортных средств на основании электронных паспортов и (или) выписок из электронных паспортов, заверенных печатью организации-изготовителя, администратора или национального оператора.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Решение дополнено пунктом 3</w:t>
      </w:r>
      <w:r>
        <w:rPr>
          <w:rFonts w:ascii="Times New Roman"/>
          <w:b w:val="false"/>
          <w:i w:val="false"/>
          <w:color w:val="ff0000"/>
          <w:vertAlign w:val="superscript"/>
        </w:rPr>
        <w:t>3</w:t>
      </w:r>
      <w:r>
        <w:rPr>
          <w:rFonts w:ascii="Times New Roman"/>
          <w:b w:val="false"/>
          <w:i w:val="false"/>
          <w:color w:val="ff0000"/>
          <w:sz w:val="28"/>
        </w:rPr>
        <w:t xml:space="preserve"> в соответствии с решением Коллегии Евразийской экономической комиссии от 13.10.2020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</w:t>
      </w:r>
      <w:r>
        <w:rPr>
          <w:rFonts w:ascii="Times New Roman"/>
          <w:b w:val="false"/>
          <w:i w:val="false"/>
          <w:color w:val="000000"/>
          <w:vertAlign w:val="superscript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>. Уполномоченным органам Республики Беларусь, Республики Казахстан и Российской Федерации обеспечить возможность осуществления регистрационных действий в отношении выпущенных в обращение самоходных машин и других видов техники при наличии электронных паспортов или паспортов, которые оформлены по единой форме до 30 июня 2023 г. включительно, уполномоченным органам Республики Армения и Кыргызской Республики обеспечить возможность осуществления таких регистрационных действий при наличии электронных паспортов или паспортов, которые оформлены по единой форме до 31 августа 2023 г. включительно.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Решение дополнено пунктом 3</w:t>
      </w:r>
      <w:r>
        <w:rPr>
          <w:rFonts w:ascii="Times New Roman"/>
          <w:b w:val="false"/>
          <w:i w:val="false"/>
          <w:color w:val="ff0000"/>
          <w:vertAlign w:val="superscript"/>
        </w:rPr>
        <w:t>4</w:t>
      </w:r>
      <w:r>
        <w:rPr>
          <w:rFonts w:ascii="Times New Roman"/>
          <w:b w:val="false"/>
          <w:i w:val="false"/>
          <w:color w:val="ff0000"/>
          <w:sz w:val="28"/>
        </w:rPr>
        <w:t xml:space="preserve"> в соответствии с решением Коллегии Евразийской экономической комиссии от 20.12.2022 </w:t>
      </w:r>
      <w:r>
        <w:rPr>
          <w:rFonts w:ascii="Times New Roman"/>
          <w:b w:val="false"/>
          <w:i w:val="false"/>
          <w:color w:val="000000"/>
          <w:sz w:val="28"/>
        </w:rPr>
        <w:t>№ 202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с изменениями, внесенными решением Коллегии Евразийской экономической комиссии от 28.03.2023 </w:t>
      </w:r>
      <w:r>
        <w:rPr>
          <w:rFonts w:ascii="Times New Roman"/>
          <w:b w:val="false"/>
          <w:i w:val="false"/>
          <w:color w:val="00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вступает в силу по истечении 30 календарных дней с даты его официального опубликования.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Коллегии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Евразийской экономической комиссии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 Христенко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Евразийской экономической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2015 г. № 122</w:t>
            </w:r>
          </w:p>
        </w:tc>
      </w:tr>
    </w:tbl>
    <w:bookmarkStart w:name="z1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</w:t>
      </w:r>
      <w:r>
        <w:br/>
      </w:r>
      <w:r>
        <w:rPr>
          <w:rFonts w:ascii="Times New Roman"/>
          <w:b/>
          <w:i w:val="false"/>
          <w:color w:val="000000"/>
        </w:rPr>
        <w:t>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</w:r>
    </w:p>
    <w:bookmarkEnd w:id="27"/>
    <w:bookmarkStart w:name="z1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I. Общие положения</w:t>
      </w:r>
    </w:p>
    <w:bookmarkEnd w:id="28"/>
    <w:bookmarkStart w:name="z1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Порядок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 от 15 августа 2014 года (далее – Соглашение) и определяет правила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(далее – электронные паспорта) государств – членов Евразийского экономического союза (далее соответственно – государства-члены, Союз).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Понятия, используемые в настоящем Порядке, применяются в значениях,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Соглашения.</w:t>
      </w:r>
    </w:p>
    <w:bookmarkStart w:name="z1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Электронные паспорта оформляются в системах электронных паспортов на принадлежащие юридическим и физическим лицам государств-членов, юридическим и физическим лицам государств, не являющихся членами Союза, а также физическим лицам без гражданства:</w:t>
      </w:r>
    </w:p>
    <w:bookmarkEnd w:id="30"/>
    <w:bookmarkStart w:name="z1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bookmarkEnd w:id="31"/>
    <w:bookmarkStart w:name="z2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шасси транспортных средств (далее – шасси);</w:t>
      </w:r>
    </w:p>
    <w:bookmarkEnd w:id="32"/>
    <w:bookmarkStart w:name="z2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самоходные машины и другие виды техники (далее – машины), подлежащие государственной регистрации.</w:t>
      </w:r>
    </w:p>
    <w:bookmarkEnd w:id="33"/>
    <w:bookmarkStart w:name="z2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Участниками систем электронных паспортов являются:</w:t>
      </w:r>
    </w:p>
    <w:bookmarkEnd w:id="34"/>
    <w:bookmarkStart w:name="z2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администратор систем электронных паспортов (далее – администратор);</w:t>
      </w:r>
    </w:p>
    <w:bookmarkEnd w:id="35"/>
    <w:bookmarkStart w:name="z28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</w:t>
      </w:r>
      <w:r>
        <w:rPr>
          <w:rFonts w:ascii="Times New Roman"/>
          <w:b w:val="false"/>
          <w:i w:val="false"/>
          <w:color w:val="000000"/>
          <w:vertAlign w:val="super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) национальный оператор систем электронных паспортов;</w:t>
      </w:r>
    </w:p>
    <w:bookmarkEnd w:id="36"/>
    <w:bookmarkStart w:name="z2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организации – изготовители транспортных средств (шасси, машин), включенные в единый реестр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– единый реестр),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на собранную продукцию (далее – организации-изготовители);</w:t>
      </w:r>
    </w:p>
    <w:bookmarkEnd w:id="37"/>
    <w:bookmarkStart w:name="z2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органы (организации) государства-члена, уполномоченные на оформление паспортов (электронных паспортов) транспортных средств (шасси, машин), включенные в единый реестр (далее – уполномоченные органы (организации));</w:t>
      </w:r>
    </w:p>
    <w:bookmarkEnd w:id="38"/>
    <w:bookmarkStart w:name="z2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Евразийская экономическая комиссия;</w:t>
      </w:r>
    </w:p>
    <w:bookmarkEnd w:id="39"/>
    <w:bookmarkStart w:name="z2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органы государственной власти государств-членов, в том числе: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органы, осуществляющие государственную регистрацию транспортных средств (машин) (далее – органы регистрации);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таможенные органы;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правоохранительные органы;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органы;</w:t>
      </w:r>
    </w:p>
    <w:bookmarkStart w:name="z2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собственник транспортного средства (шасси, машины);</w:t>
      </w:r>
    </w:p>
    <w:bookmarkEnd w:id="41"/>
    <w:bookmarkStart w:name="z2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ж) иные лица, заинтересованные в получении (направлении) сведений, содержащихся в электронных паспортах.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решениями Коллегии Евразийской экономической комиссии от 13.02.2017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10.01.2023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5. Электронные паспорта оформляются в системах электронных паспортов:</w:t>
      </w:r>
    </w:p>
    <w:bookmarkEnd w:id="43"/>
    <w:bookmarkStart w:name="z3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организацией-изготовителем – в отношении транспортных средств (шасси, машин), изготовленных этой организацией-изготовителем с даты начала применения электронных паспортов;</w:t>
      </w:r>
    </w:p>
    <w:bookmarkEnd w:id="44"/>
    <w:bookmarkStart w:name="z3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уполномоченным органом (организацией) – в отношении: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единичных транспортных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транспортных средств (шасси, машин), ввозимых на таможенную территорию Союза физическим или юридическим лицом на срок более 12 месяцев подряд;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транспортных средств (шасси, машин), обращенных в собственность государства-члена в порядке, установленном законодательством государства-члена;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транспортных средств (шасси, машин), ввозимых на таможенную территорию Союза, на которые обращено взыскание;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транспортных средств (шасси, машин), изготовленных на таможенной территории Союза организацией-изготовителем, не включенной в единый реестр, – в случаях, установленных законодательством государства-члена;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транспортных средств (шасси, машин), выпущенных в обращение до даты начала применения электронных паспортов.</w:t>
      </w:r>
    </w:p>
    <w:bookmarkStart w:name="z3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Электронному паспорту в процессе его оформления, заполнения и внесения в него изменений присваивается в системах электронных паспортов один из следующих статусов:</w:t>
      </w:r>
    </w:p>
    <w:bookmarkEnd w:id="46"/>
    <w:bookmarkStart w:name="z3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"незавершенный" – присваивается автоматически после присвоения уникального номера электронного паспорта и предусматривает заполнение уполномоченным органом (организацией) или организацией-изготовителем всех полей, предложенных для заполнения, с учетом особенностей объекта оформления электронного паспорта в соответствии с разделом II настоящего Порядка. Статус не присваивается в случае выполнения условий присвоения статуса "действующий";</w:t>
      </w:r>
    </w:p>
    <w:bookmarkEnd w:id="47"/>
    <w:bookmarkStart w:name="z3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"действующий" – присваивается автоматически после присвоения уникального номера электронного паспорта и поступления сведений о выпуске товара (в случае ввоза) и об уплате утилизационного или иного аналогичного сбора (далее – утилизационный сбор) в соответствии с законодательством государства-члена в случае, предусмотренном законодательством этого государства-члена;</w:t>
      </w:r>
    </w:p>
    <w:bookmarkEnd w:id="48"/>
    <w:bookmarkStart w:name="z3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"погашенный" – присваивается автоматически в отношении электронного паспорта со статусом "действующий" после поступления сведений об изготовлении конечного транспортного средства (шасси, машины) на базе другого транспортного средства (шасси, машины) и оформлении электронного паспорта конечного транспортного средства (шасси, машины). Статус присваивается на основании сведений организации – изготовителя конечного транспортного средства (шасси, машины) при завершении оформления электронного паспорта путем введения уникального номера электронного паспорта и идентификационного (заводского) номера транспортного средства (шасси) либо идентификационного номера машины (VIN или PIN) или заводского номера машины (далее – идентификационный номер машины). Внесение изменений в электронный паспорт со статусом "погашенный" не допускается.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статуса "погашенный" на иной осуществляется администратором на основании сведений, представленных организацией-изготовителем, послуживших основанием для присвоения статуса "погашенный". Электронный паспорт со статусом "погашенный" не может служить основанием для оформления другого электронного паспорта;</w:t>
      </w:r>
    </w:p>
    <w:bookmarkStart w:name="z3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"аннулированный" – присваивается электронному паспорту, в отношении которого администратором проведено аннулирование на основании: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уведомления органа государственной власти государства-члена о признании документа, подтверждающего соответствие транспортного средства (шасси, машины) обязательным требованиям безопасности, недействующим;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 органа регистрации о снятии транспортного средства (машины) с регистрационного учета в связи с вывозом с таможенной территории Союза или об аннулировании государственного регистрационного учета в связи с обнаружением признаков сокрытия, подделки, изменения, уничтожения идентификационного (заводского) номера транспортного средства (шасси) или идентификационного номера машины, нанесенного на транспортное средство (шасси, машину);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 таможенных органов государств-членов о таможенных документах и ограничениях, в соответствии с которыми не выполняются условия статуса "действующий";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 органов (организаций) государств-членов, уполномоченных на взимание утилизационного сбора, в соответствии с которыми не выполняются условия статуса "действующий";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 уполномоченного органа (организации) или организации-изготовителя о несоответствии года изготовления, сведений об идентификационном (заводском) номере транспортного средства (шасси) или идентификационном номере машины и (или) о документе, подтверждающем соответствие транспортного средства (шасси, машины) обязательным требованиям 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статуса "аннулированный" на иной осуществляется в случае устранения причин, послуживших основанием для присвоения электронному паспорту статуса "аннулированный";</w:t>
      </w:r>
    </w:p>
    <w:bookmarkStart w:name="z3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"утилизированный" – присваивается автоматически в отношении электронного паспорта со статусом "действующий" после поступления от органов регистрации и (или) специализированных организаций, определенных в соответствии с законодательством государств-членов, сведений об утилизации транспортного средства (шасси, машины).</w:t>
      </w:r>
    </w:p>
    <w:bookmarkEnd w:id="51"/>
    <w:bookmarkStart w:name="z3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рамках систем электронных паспортов осуществляется:</w:t>
      </w:r>
    </w:p>
    <w:bookmarkEnd w:id="52"/>
    <w:bookmarkStart w:name="z4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оформление электронного паспорта;</w:t>
      </w:r>
    </w:p>
    <w:bookmarkEnd w:id="53"/>
    <w:bookmarkStart w:name="z4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внесение изменений в электронный паспорт;</w:t>
      </w:r>
    </w:p>
    <w:bookmarkEnd w:id="54"/>
    <w:bookmarkStart w:name="z4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предоставление администратором дополнительных услуг, перечень, порядок предоставления и размер оплаты которых определяются администратором.</w:t>
      </w:r>
    </w:p>
    <w:bookmarkEnd w:id="55"/>
    <w:bookmarkStart w:name="z4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Оплата услуг, предоставляемых уполномоченными органами (организациями) и администратором в системах электронных паспортов при выполнении действий, указанных в подпунктах "а" и "б" пункта 7 настоящего Порядка, осуществляется в порядке и размерах, определяемых законодательством государства-члена.</w:t>
      </w:r>
    </w:p>
    <w:bookmarkEnd w:id="56"/>
    <w:bookmarkStart w:name="z4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 с возможностью последующей распечатки указанной выписки.</w:t>
      </w:r>
    </w:p>
    <w:bookmarkEnd w:id="57"/>
    <w:bookmarkStart w:name="z4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Электронный паспорт транспортного средства содержит сведения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3</w:t>
      </w:r>
      <w:r>
        <w:rPr>
          <w:rFonts w:ascii="Times New Roman"/>
          <w:b w:val="false"/>
          <w:i w:val="false"/>
          <w:color w:val="000000"/>
          <w:sz w:val="28"/>
        </w:rPr>
        <w:t xml:space="preserve">, электронный паспорт шасси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электронный паспорт машины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электронный паспорт транспортного средства (шасси, машины) могут включаться иные сведения, носящие информационный характер, в случае, если это предусмотрено законодательством государства-члена, на территории которого выпускается в обращение и (или) зарегистрировано транспортное средство (шасси, машина).</w:t>
      </w:r>
    </w:p>
    <w:bookmarkStart w:name="z4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Порядок и размер оплаты дополнительных услуг, предусмотренных подпунктом "в"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Порядка, размещаются на официальном сайте администратора в информационно-телекоммуникационной сети "Интернет", а порядок и размер оплаты услуг,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Порядка, – на официальных сайтах уполномоченных органов (организаций) и администратора в информационно-телекоммуникационной сети "Интернет".</w:t>
      </w:r>
    </w:p>
    <w:bookmarkEnd w:id="59"/>
    <w:bookmarkStart w:name="z4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Участникам систем электронных паспортов для использования исключительно в собственных нуждах и (или) для реализации задач, возложенных на них в соответствии с настоящим Порядком и (или) законодательством государства-члена, без взимания платы предоставляются по запросам следующие сведения:</w:t>
      </w:r>
    </w:p>
    <w:bookmarkEnd w:id="60"/>
    <w:bookmarkStart w:name="z4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уполномоченным органам (организациям) и организациям-изготовителям – сведения, содержащиеся в оформленных ими электронных паспортах: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статусом "незавершенный" – в полном объеме;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 статусом "действующий" – за исключением сведений, указанных в пунктах 12 и 13 </w:t>
      </w:r>
      <w:r>
        <w:rPr>
          <w:rFonts w:ascii="Times New Roman"/>
          <w:b w:val="false"/>
          <w:i w:val="false"/>
          <w:color w:val="000000"/>
          <w:sz w:val="28"/>
        </w:rPr>
        <w:t>приложения 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Порядку, пунктах 12 и 13 </w:t>
      </w:r>
      <w:r>
        <w:rPr>
          <w:rFonts w:ascii="Times New Roman"/>
          <w:b w:val="false"/>
          <w:i w:val="false"/>
          <w:color w:val="000000"/>
          <w:sz w:val="28"/>
        </w:rPr>
        <w:t>приложения №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Порядку;</w:t>
      </w:r>
    </w:p>
    <w:bookmarkStart w:name="z4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организациям – изготовителям конечных транспортных средств (шасси, машин) – сведения, содержащиеся в электронных паспортах со статусом "действующий", оформленных другимиорганизациями-изготовителями или уполномоченными органами (организациями) на транспортные средства (шасси, машины), используемые в качестве базовых для изготовления конечного транспортного средства (шасси, машины), в отношении которого не были проведены действия по постановке на государственный регистрационный учет, при условии внесения в электронный паспорт уникального номера электронного паспорта и идентификационного (заводского) номера транспортного средства, или идентификационного номера шасси, или идентификационного номера машины;</w:t>
      </w:r>
    </w:p>
    <w:bookmarkEnd w:id="62"/>
    <w:bookmarkStart w:name="z5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органам государственной власти государств-членов и национальному оператору, определенным законодательством государств-членов, – сведения, содержащиеся в электронных паспортах с любым статусом, в полном объеме;</w:t>
      </w:r>
    </w:p>
    <w:bookmarkEnd w:id="63"/>
    <w:bookmarkStart w:name="z5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г) собственнику транспортного средства (шасси, машины) – сведения в объеме,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приложениями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Порядку;</w:t>
      </w:r>
    </w:p>
    <w:bookmarkEnd w:id="64"/>
    <w:bookmarkStart w:name="z5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иным лицам – сведения о статусе электронного паспорта по запросу, содержащему: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(VIN) транспортного средства (шасси), номер шасси (рамы) или номер кузова (кабины, прицепа) – для транспортного средства (шасси);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идентификационный номер машины или номер кузова (кабины, прицепа) – для машины.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решением Коллегии Евразийской экономической комиссии от 10.01.2023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Участникам систем электронных паспортов на договорной основе предоставляется доступ к сведениям, содержащимся в электронных паспортах, и к сервисам систем электронных паспортов в объеме, порядке и на условиях, которые определяются администратором,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Порядка.</w:t>
      </w:r>
    </w:p>
    <w:bookmarkEnd w:id="66"/>
    <w:bookmarkStart w:name="z5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Порядок информационного обеспечения систем электронных паспортов приведен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6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7"/>
    <w:bookmarkStart w:name="z55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II. Порядок оформления электронных паспортов и внесения в них изменений</w:t>
      </w:r>
    </w:p>
    <w:bookmarkEnd w:id="68"/>
    <w:bookmarkStart w:name="z5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Электронный паспорт заполняется на русском языке и подписывается электронной цифровой подписью (электронной подписью) в соответствии с требованиями законодательства государства-члена.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Интерфейс взаимодействия систем электронных паспортов предоставляет возможность отображения сведений, содержащихся в электронных паспортах (за исключением технических терминов и обозначений), и распечатки выписки из электронного паспорта на национальном языке государства-члена в справочном режиме при наличии в законодательстве такого государства-члена соответствующего требования.</w:t>
      </w:r>
    </w:p>
    <w:bookmarkStart w:name="z5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Оформление электронного паспорта транспортного средства (шасси) по перечням,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приложениями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Порядку, осуществляется по правилам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7</w:t>
      </w:r>
      <w:r>
        <w:rPr>
          <w:rFonts w:ascii="Times New Roman"/>
          <w:b w:val="false"/>
          <w:i w:val="false"/>
          <w:color w:val="000000"/>
          <w:sz w:val="28"/>
        </w:rPr>
        <w:t xml:space="preserve">, оформление электронного паспорта машины по перечням,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приложениями 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Порядку, – по правилам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0"/>
    <w:bookmarkStart w:name="z5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Уникальный номер электронного паспорта формируется в системах электронных паспортов автоматически и состоит из 15 знаков: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1-й знак – вид электронного паспорта: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– электронный паспорт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– электронный паспорт шасси;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– электронный паспорт машины;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2-й – 4-й знаки – 3-значный цифровой код государства-члена, на территории которого осуществляется выпуск в обращение транспортного средства (шасси, машины) или зарегистрировано транспортное средство (машина), в соответствии со справочником ISO 3166-1 (numeric-3);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5-й знак – резервный. До принятия администратором иного решения применяется значение "0";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6-й знак – код основания оформления электронного паспорта: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– изготовление транспортного средства (шасси, машины);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– ввоз транспортного средства (шасси, машины) на таможенную территорию Союза из государства, не являющегося членом Союза;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–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– оформление электронного паспорта на транспортное средство (шасси, машину) на иных основаниях;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7-й – 14-й знаки – порядковый номер электронного паспорта, который формируется отдельно для каждого государства-члена (с учетом 1-го – 4-го знаков);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15-й знак –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 (организацией) или организацией-изготовителем, и подтверждения сведений, содержащихся в электронном паспорте, посредством электронной цифровой подписи (электронной подписи), а также после проведения в системах электронных паспортов мероприятий,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Соглашения. В случае выявления несоответствия транспортного средства (шасси, машины) представленным сведениям в результате проведения указанных мероприятий уникальный номер электронного паспорта не присваивается.</w:t>
      </w:r>
    </w:p>
    <w:bookmarkStart w:name="z5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Сведения об уплате утилизационного сбора вносятся в раздел "Административная информация" электронного паспорта на основании сведений соответствующих органов (организаций) государств-членов, уполномоченных на взимание утилизационного сбора в соответствии с законодательством этих государств, при уплате утилизационного сбора:</w:t>
      </w:r>
    </w:p>
    <w:bookmarkEnd w:id="72"/>
    <w:bookmarkStart w:name="z6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в соответствии с законодательством государства-члена, на территорию которого ввезено транспортное средство (шасси, машина), – в отношении транспортных средств (шасси, машин), ввозимых на территорию государства-члена из государства, не являющегося членом Союза;</w:t>
      </w:r>
    </w:p>
    <w:bookmarkEnd w:id="73"/>
    <w:bookmarkStart w:name="z6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в соответствии с законодательством государства-члена, на территорию которого перемещено транспортное средство (шасси, машина), – в отношении транспортных средств (шасси, машин), перемещенных с территории другого государства-члена;</w:t>
      </w:r>
    </w:p>
    <w:bookmarkEnd w:id="74"/>
    <w:bookmarkStart w:name="z6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в соответствии с законодательством государства-члена – в отношении транспортных средств (шасси, машин), произведенных (изготовленных) на территории этого государства-члена;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лицами: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осуществляющими производство (изготовление) транспортных средств (шасси, машин);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приобретшими транспортное средство (шасси, машину) на территории государства-члена у лиц, не уплачивающих утилизационный сбор в соответствии с законодательством государства-члена, или у лиц, не уплативших утилизационный сбор в нарушение порядка, установленного в соответствии с законодательством государства-члена.</w:t>
      </w:r>
    </w:p>
    <w:bookmarkStart w:name="z6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Сведения о таможенном приходном ордере или таможенной декларации и ограничениях по пользованию и (или) распоряжению транспортными средствами (шасси, машинами) в соответствии с условиями заявленной таможенной процедуры или условиями, установленными для отдельных категорий товаров, не подлежащих в соответствии с международными договорами и актами, составляющими право Союза, помещению под таможенные процедуры, вносятся в раздел "Административная информация" электронного паспорта на основании сведений таможенных органов государств-членов.</w:t>
      </w:r>
    </w:p>
    <w:bookmarkEnd w:id="76"/>
    <w:bookmarkStart w:name="z6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Оформление электронного паспорта транспортного средства (шасси) осуществляется с учетом следующих особенностей: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а) электронный паспорт транспортного средства (шасси) оформляется уполномоченным органом (организацией) в отношении транспортного средства (шасси) при наличии одобрения типа транспортного средства (шасси), или свидетельства о безопасности конструкции транспортного средства в соответствии с требованиями технического </w:t>
      </w:r>
      <w:r>
        <w:rPr>
          <w:rFonts w:ascii="Times New Roman"/>
          <w:b w:val="false"/>
          <w:i w:val="false"/>
          <w:color w:val="000000"/>
          <w:sz w:val="28"/>
        </w:rPr>
        <w:t>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принятого Решением Комиссии Таможенного союза от 9 декабря 2011 г. № 877 (далее – ТР ТС 018/2011), или документа об оценке соответствия обязательным требованиям, установленным законодательством государства-члена, выданного в отношении транспортного средства (шасси), являющегося объектом технического регулирования ТР ТС 018/2011, до дня вступления в силу ТР ТС 018/2011;</w:t>
      </w:r>
    </w:p>
    <w:bookmarkStart w:name="z6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при оформлении электронного паспорта конечного транспортного средства, изготовленного на базе другого транспортного средства (шасси), уполномоченным органом (организацией) или организацией-изготовителем в раздел "Дополнительная информация" электронного паспорта вносятся сведения о последнем базовом транспортном средстве (шасси) и номер его электронного паспорта (при наличии). При этом электронному паспорту транспортного средства (шасси), на базе которого изготовлено конечное транспортное средство, присваивается статус "погашенный";</w:t>
      </w:r>
    </w:p>
    <w:bookmarkEnd w:id="78"/>
    <w:bookmarkStart w:name="z6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электронный паспорт транспортного средства оформляется уполномоченным органом (организацией) при отсутствии документа, указанного в подпункте "а" настоящего пункта, в отношении: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транспортного средства, зарегистрированного в органе регистрации до даты начала применения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транспортных средств категорий L и M1 (в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ТР ТС 018/2011), с даты выпуска которых прошло 30 лет и более, а также категорий M2, M3 и N (в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ТР ТС 018/2011), не предназначенных для коммерческих перевозок пассажиров и грузов, с даты выпуска которых прошло 50 лет и более, с оригинальными двигателем, кузовом и рамой (при наличии), сохраненных или отреставрированных до оригинального состояния;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транспортного средства, ввозимого на территорию государства-члена, в котором в отношении ТР ТС 018/2011 не вступили в силу положения абзаца первого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Договора о Евразийском экономическом союзе от 29 мая 2014 года и не истекли сроки переходных положений ТР ТС 018/2011, установленные Евразийской экономической комиссией для этого государства-члена;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транспортного средства, ввозимого на таможенную территорию Союза и принадлежащего: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физическим лицам, являющимся участниками национальных государственных программ по оказанию содействия добровольному переселению лиц, проживающих за рубежом, либо признанным в установленном порядке беженцами или вынужденными переселенцами, а также членам их семей;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дипломатическим представительствам и консульским учреждениям, международным (межгосударственным) организациям, пользующимся привилегиями и иммунитетами в соответствии с общепризнанными принципами и нормами международного права, сотрудникам этих представительств (учреждений, организаций), а также членам их семей;</w:t>
      </w:r>
    </w:p>
    <w:bookmarkStart w:name="z6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электронный паспорт оформляется уполномоченным органом (организацией), зарегистрированным на территории государства-члена, в отношении транспортного средства (шасси), принадлежащего лицу, зарегистрированному (в том числе временно) на территории этого государства-члена;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подпункт д) предусматривается изменение решением Коллегии Евразийской экономической комиссии от 12.05.2026 </w:t>
      </w:r>
      <w:r>
        <w:rPr>
          <w:rFonts w:ascii="Times New Roman"/>
          <w:b w:val="false"/>
          <w:i w:val="false"/>
          <w:color w:val="ff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при оформлении электронного паспорта транспортного средства (шасси) уполномоченным органом (организацией) проводится идентификация транспортного средства (шасси);</w:t>
      </w:r>
    </w:p>
    <w:bookmarkStart w:name="z6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е) в случае обнаружения признаков сокрытия, подделки, изменения, уничтожения идентификационной маркировки, нанесенной на транспортное средство (шасси) организацией-изготовителем, либо в случае выявления несоответствия транспортного средства (шасси) представленным сведениям уполномоченным органом (организацией) электронный паспорт не оформляется и осуществляется информирование компетентных органов своего государства-члена в соответствии с законодательством этого государства;</w:t>
      </w:r>
    </w:p>
    <w:bookmarkEnd w:id="81"/>
    <w:bookmarkStart w:name="z7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ж) при оформлении электронного паспорта транспортного средства, предусмотренного подпунктом "в" настоящего пункта, уполномоченным органом (организацией) осуществляется фотографирование такого транспортного средства, в том числе его идентификационной маркировки.</w:t>
      </w:r>
    </w:p>
    <w:bookmarkEnd w:id="82"/>
    <w:bookmarkStart w:name="z7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Оформление электронного паспорта машины осуществляется с учетом следующих особенностей:</w:t>
      </w:r>
    </w:p>
    <w:bookmarkEnd w:id="83"/>
    <w:bookmarkStart w:name="z7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а) электронный паспорт машины оформляется уполномоченным органом (организацией) или организацией-изготовителем при наличии документа об оценке соответствия требованиям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 (ТР ТС 010/2011), принятого Решением Комиссии Таможенного союза от 18 октября 2011 г. № 823 (далее – ТР ТС 010/2011), или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сельскохозяйственных и лесохозяйственных тракторов и прицепов к ним" (ТР ТС 031/2012), принятого Решением Совета Евразийской экономической комиссии от 20 июля 2012 г. № 60 (далее – ТР ТС 031/2012), или одобрения типа транспортного средства (шасси), или свидетельства о безопасности конструкции транспортного средства в соответствии с требованиями ТР ТС 018/2011 (в отношении транспортных средств, имеющих максимальную конструктивную скорость 25 км/ч и более, но менее или равную 50 км/ч), или документа об оценке соответствия обязательным требованиям, установленным международными договорами и актами, составляющими право Союза, или законодательством государства-члена, выданного в отношении машины, являющейся объектом технического регулирования одного из указанных технических регламентов, до дня вступления в силу соответствующего технического регламента;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31 декабря 2026 г. включительно в отношении отдельных машин, которые не предназначены для эксплуатации на автомобильных дорогах общего пользования или передвижение которых по автомобильным дорогам общего пользования допускается при оформлении в соответствии с законодательством государства-члена специального разрешения, которые не являются объектом технического регулирования ТР ТС 010/2011, ТР ТС 018/2011 и ТР ТС 031/2012 (самоходные наземные аэродромные машины, самоходные лесные мульчеры, ратраки, внедорожные большегрузные транспортные средства), допускается оформление электронного паспорта при отсутствии документа об оценке соответствия требованиям одного из указанных технических регламентов;</w:t>
      </w:r>
    </w:p>
    <w:bookmarkStart w:name="z7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при оформлении электронного паспорта конечной машины, изготовленной на базе транспортного средства (шасси) или другой машины, уполномоченным органом (организацией) илиорганизацией-изготовителем в раздел "Дополнительная информация" электронного паспорта вносятся сведения о последнем базовом транспортном средстве (шасси, машине) и номер его электронного паспорта (при наличии). При этом электронному паспорту транспортного средства (шасси, машины), на базе которого изготовлена конечная машина, присваивается статус "погашенный";</w:t>
      </w:r>
    </w:p>
    <w:bookmarkEnd w:id="85"/>
    <w:bookmarkStart w:name="z7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электронный паспорт машины оформляется уполномоченным органом (организацией) при отсутствии документа, указанного в подпункте "а" настоящего пункта, в отношении машины: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зарегистрированной в органе регистрации до даты начала применения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ввозимой на таможенную территорию Союза из числа машин, ранее находившихся в эксплуатации;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ввозимой на территорию государства-члена, в котором в отношении ТР ТС 010/2011, ТР ТС 018/2011 или ТР ТС 031/2012 не вступили в силу положения абзаца первого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Договора о Евразийском экономическом союзе от 29 мая 2014 года и не истекли сроки переходных положений указанных технических регламентов, установленные Евразийской экономической комиссией для этого государства-члена;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ввозимой (ввезенной) физическим лицом на таможенную территорию Союза для личного пользования;</w:t>
      </w:r>
    </w:p>
    <w:bookmarkStart w:name="z1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ввозимой (ввезенной) на таможенную территорию Союза и принадлежащей дипломатическим представительствам и консульским учреждениям, международным (межгосударственным) организациям, пользующимся привилегиями и иммунитетами в соответствии с общепризнанными принципами и нормами международного права, сотрудникам этих представительств (учреждений, организаций), а также членам их семей;</w:t>
      </w:r>
    </w:p>
    <w:bookmarkEnd w:id="87"/>
    <w:bookmarkStart w:name="z7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в случае обнаружения признаков сокрытия, подделки, изменения, уничтожения идентификационной маркировки, нанесенной на машину организацией-изготовителем, либо в случае выявления несоответствия машины представленным сведениям уполномоченным органом (организацией) электронный паспорт не оформляется и осуществляется информирование компетентных органов своего государства-члена в соответствии с законодательством этого государства;</w:t>
      </w:r>
    </w:p>
    <w:bookmarkEnd w:id="88"/>
    <w:bookmarkStart w:name="z7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уполномоченным органом (организацией) при оформлении электронного паспорта осуществляется фотографирование машины, в том числе ее идентификационной маркировки.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решениями Коллегии Евразийской экономической комиссии от 14.12.2021 </w:t>
      </w:r>
      <w:r>
        <w:rPr>
          <w:rFonts w:ascii="Times New Roman"/>
          <w:b w:val="false"/>
          <w:i w:val="false"/>
          <w:color w:val="00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29.11.2022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27.12.2023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23.12.2024 </w:t>
      </w:r>
      <w:r>
        <w:rPr>
          <w:rFonts w:ascii="Times New Roman"/>
          <w:b w:val="false"/>
          <w:i w:val="false"/>
          <w:color w:val="000000"/>
          <w:sz w:val="28"/>
        </w:rPr>
        <w:t>№ 153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 и распространяется на правоотношения, возникшие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Электронные паспорта на транспортные средства (шасси, машины), выпущенные в обращение до даты начала применения электронных паспортов, оформляются уполномоченным органом (организацией) в объеме сведений, не менее указанных соответственно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Порядку. При этом уполномоченным органом (организацией) в раздел "Административная информация" электронного паспорта вносятся сведения об основаниях оформления электронного паспорта.</w:t>
      </w:r>
    </w:p>
    <w:bookmarkEnd w:id="90"/>
    <w:bookmarkStart w:name="z7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Внесение изменений (корректировка технических ошибок) в электронный паспорт осуществляется администратором в отношении: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сведений, внесенных уполномоченным органом (организацией), за исключением года изготовления, сведений о цвете, идентификационном (заводском) номере транспортного средства (шасси) или идентификационном номере машины и (или) о документе, подтверждающем соответствие транспортного средства (шасси, машины) обязательным требованиям безопасности, об основных компонентах (двигатель, шасси, рама, кузов, кабина), – на основании заявления такого уполномоченного органа (организации);</w:t>
      </w:r>
    </w:p>
    <w:bookmarkStart w:name="z7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сведений, внесенных организацией-изготовителем, за исключением года изготовления, сведений о цвете, идентификационном (заводском) номере транспортного средства (шасси) или идентификационном номере машины и (или) о документе, подтверждающем соответствие транспортного средства (шасси, машины) обязательным требованиям безопасности, – на основании заявления такой организации-изготовителя;</w:t>
      </w:r>
    </w:p>
    <w:bookmarkEnd w:id="92"/>
    <w:bookmarkStart w:name="z8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в) сведений о государственной регистрации, цвете, а также о внесенных в конструкцию транспортного средства (машины) изменениях – на основании заявления органа регистрации;</w:t>
      </w:r>
    </w:p>
    <w:bookmarkEnd w:id="93"/>
    <w:bookmarkStart w:name="z8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г) сведений о таможенных документах и ограничениях – на основании заявления таможенного органа государства-члена;</w:t>
      </w:r>
    </w:p>
    <w:bookmarkEnd w:id="94"/>
    <w:bookmarkStart w:name="z8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д) сведений об утилизационном сборе – на основании заявления органа (организации) государства-члена, уполномоченного на взимание утилизационного сбора в соответствии с законодательством этого государства.</w:t>
      </w:r>
    </w:p>
    <w:bookmarkEnd w:id="95"/>
    <w:bookmarkStart w:name="z8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После получения администратором заявления о внесении изменений такие изменения вносятся в электронный паспорт. Доступ к актуализированным сведениям, содержащимся в электронном паспорте, обеспечивается не позднее 24 часов с момента получения администратором заявления.</w:t>
      </w:r>
    </w:p>
    <w:bookmarkEnd w:id="96"/>
    <w:bookmarkStart w:name="z8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Администратором обеспечивается бессрочное хранение в системах электронных паспортов сведений, содержащихся в электронных паспортах, вне зависимости от их статуса.</w:t>
      </w:r>
    </w:p>
    <w:bookmarkEnd w:id="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решением Коллегии Евразийской экономической комиссии от 14.06.2016 </w:t>
      </w:r>
      <w:r>
        <w:rPr>
          <w:rFonts w:ascii="Times New Roman"/>
          <w:b w:val="false"/>
          <w:i w:val="false"/>
          <w:color w:val="ff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</w:p>
    <w:bookmarkStart w:name="z8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ПЕРЕЧЕНЬ</w:t>
      </w:r>
      <w:r>
        <w:br/>
      </w:r>
      <w:r>
        <w:rPr>
          <w:rFonts w:ascii="Times New Roman"/>
          <w:b/>
          <w:i w:val="false"/>
          <w:color w:val="000000"/>
        </w:rPr>
        <w:t>сведений, указываемых в выписке электронного паспорта</w:t>
      </w:r>
      <w:r>
        <w:br/>
      </w:r>
      <w:r>
        <w:rPr>
          <w:rFonts w:ascii="Times New Roman"/>
          <w:b/>
          <w:i w:val="false"/>
          <w:color w:val="000000"/>
        </w:rPr>
        <w:t>транспортного средства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Идентификационный номер.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Наименование транспортного средства, определяемое его назначением.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Марка транспортного средства (шасси).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Коммерческое наименование транспортного средства (шасси).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Категория транспортного средства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Конвенцией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дорожном движении от 8 ноября 1968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Категория транспортного средства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Номер двигателя.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Номер шасси (рамы).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Номер кузова (кабины, прицепа).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Цвет кузова (кабины, прицепа).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Год изготовления.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Двигатель внутреннего сгорания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рабочий объем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максимальная мощность.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Экологический класс.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Технически допустимая максимальная масса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Территория, на которой допускается регистрация транспортного средства.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bookmarkStart w:name="z88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сведений, указываемых в выписке электронного паспорта</w:t>
      </w:r>
      <w:r>
        <w:br/>
      </w:r>
      <w:r>
        <w:rPr>
          <w:rFonts w:ascii="Times New Roman"/>
          <w:b/>
          <w:i w:val="false"/>
          <w:color w:val="000000"/>
        </w:rPr>
        <w:t>самоходной машины и других видов техники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Идентификационный номер.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Наименование, определяемое назначением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Марка.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Коммерческое наименование.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Категория в соответствии с Правилами оформления электронного паспорта самоходной машины и других видов техники (приложение № 8 к Порядку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сельскохозяйственных и лесохозяйственных тракторов и прицепов к ним" (ТР ТС 031/2012), принятым Решением Совета Евразийской экономической комиссии от 20 июля 2012 г. № 60,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 (ТР ТС 010/2011), принятым Решением Комиссии Таможенного союза от 18 октября 2011 г. № 823, или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Номер двигателя (двигателей).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Номер кузова (кабины, прицепа, рамы).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Цвет кузова (кабины).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Год изготовления.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Двигатель внутреннего сгорания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рабочий объем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максимальная мощность.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Технически допустимая максимальная масса.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с изменением, внесенным решением Коллегии Евразийской экономической комиссии от 14.06.2016 </w:t>
      </w:r>
      <w:r>
        <w:rPr>
          <w:rFonts w:ascii="Times New Roman"/>
          <w:b w:val="false"/>
          <w:i w:val="false"/>
          <w:color w:val="ff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</w:p>
    <w:bookmarkStart w:name="z90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ПЕРЕЧЕНЬ</w:t>
      </w:r>
      <w:r>
        <w:br/>
      </w:r>
      <w:r>
        <w:rPr>
          <w:rFonts w:ascii="Times New Roman"/>
          <w:b/>
          <w:i w:val="false"/>
          <w:color w:val="000000"/>
        </w:rPr>
        <w:t>сведений, указываемых в электронном паспорте транспортного средства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 электронного паспорта: электронный паспорт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Номер электронного паспорта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Статус электронного паспорта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Идентификационные признаки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категория в соответствии с Конвенцией о дорожном движении от 8 ноября 1968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номер шасси (рамы);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номер кузова (кабины, прицепа);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идентификационном номере устройства вызова экстренных оперативных служб;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цвет кузова (кабины, прицепа);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месяц и год изготовления.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транспортном средстве: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подтверждающий соответствие обязательным требованиям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коммерческое наименование;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шасси: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марка, модель и тип базового шасси, номер и дата оформления паспорта шасси транспортного средства (электронного паспорта шасси транспортного средства);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марка, модель и тип базового транспортного средства, номер и дата оформления паспорта транспортного средства (электронного паспорта транспортного средства);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модификация;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экологический класс;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изготовитель и его адрес;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представитель изготовителя и его адрес;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сборочный завод и его адрес.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внесеным решением Коллегии Евразийской экономической комиссии от 13.02.2017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6. Описание маркировки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 расположения таблички изготовителя;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место расположения идентификационного номера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структура и содержание идентификационного номера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расположения номера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структура и содержание номера двигателя.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Общие характеристики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и расположение 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осей/колес;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колесная формула / ведущие колеса;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компоновки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расположение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тип кузова / количество дверей;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количество мест спереди/сзади;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исполнение загрузочного пространства;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количество мест для сидения;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пассажировместимость;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общий объем багажных отделений;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кабина;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габаритные размеры: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база;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колея передних/задних 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масса транспортного средства в снаряженном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технически допустимая максимальная масса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технически допустимая максимальная масса, приходящаяся на каждую из осей транспортного средства, начиная с передней оси;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технически допустимая максимальная масса автопоезда;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максимальная масса прицепа: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прицеп без тормозной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прицеп с тормозной системой;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технически допустимая максимальная нагрузка на опорно-сцепное устройство;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описание гибридного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двигатель внутреннего сгорания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расположение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объем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степень сжатия;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крутящий момент;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топливо;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система питания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блок управления (маркировка);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система зажигания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система выпуска и нейтрализации отработавших газов;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электродвигатель электромобиля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устройство накопления энергии: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расположения;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 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трансмиссия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электромашина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сцепление (марка, 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коробка передач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раздаточная коробка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главная передача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 промежуточной передачи;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подвеска: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рулевое управление (описание, расположение);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тормозные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стояночная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вспомогательная (износостойкая)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шины: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несущей способности для максимально допустимой нагрузки;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скоростная категория;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оборудование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Общий вид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Дополнительная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номер, срок действия одобрения типа транспортного средства – в случае оформления электронного паспорта транспортного средства на основании свидетельства о безопасности конструкции транспортного средства, выданного на основании одобрения типа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ограничения на возможность использования на дорогах общего пользования;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возможность использования в качестве маршрутного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исполнении гарантийных обязательств;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иная информация.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Административная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производстве транспортного средства с применением льготного режима;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идентификационном номере аппаратуры спутниковой навигации;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идентификационном номере технического средства контроля соблюдения водителями режимов движения, труда и отдыха;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основаниях оформления электронного паспорта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страна вывоза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страна происхождения (изготовления)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серия, номер таможенного приходного ордера, номер таможенной декларации;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об уплате утилизационного сбора;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таможенные ограничения;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наименование организации (органа), оформившей электронный паспорт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дата оформления электронного паспорта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территория, на которой допускается регистрация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Информация изготовителя.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Сведения о государственной регистрации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государство – член Евразийского экономического союза, в котором осуществлены регистрационные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 собственника (владельца);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регистрационное действие;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регистрационного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регион нахождения собственника (владельца).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Сведения о внесенных изменениях: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типа, назначения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характеристики, значения которых указываются в регистрационных документах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свидетельства о соответствии транспортного средства с внесенными в его конструкцию изменениями требованиям безопасности.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bookmarkStart w:name="z92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сведений, указываемых в электронном паспорте шасси транспортного средства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 электронного паспорта: электронный паспорт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Номер электронного паспорта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Статус электронного паспорта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Идентификационные признаки шасси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номер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шасси (рамы);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номер кузова (кабины, прицепа);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об идентификационном номере устройства вызова экстренных оперативных служб;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цвет кузова (кабины, прицепа);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месяц и год изготовления.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шасси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подтверждающий соответствие обязательным требованиям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коммерческое наименование;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модификация;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экологический класс;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вариант изготовления;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изготовитель и его адрес;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представитель изготовителя и его адрес.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Описание маркировки шасси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 расположения таблички изготовителя;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место расположения идентификационного номера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структура и содержание идентификационного номера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расположения номера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структура и содержание номера двигателя.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Общие характеристики шасси транспортного средства: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осей/колес;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колесная формула/ведущие колеса;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схема компоновки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расположение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тип кузова/количество дверей;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кабина;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габаритные размеры: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колея передних/задних 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масса шасси транспортного средства в снаряженном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технически допустимая максимальная масса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технически допустимая максимальная масса, приходящаяся на каждую из осей транспортного средства, начиная с передней оси;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описание гибридного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двигатель внутреннего сгорания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расположение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объем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крутящий момент;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топливо;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система питания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блок управления (маркировка);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система зажигания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система выпуска и нейтрализации отработавших газов;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электродвигатель электромобиля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устройство накопления энергии: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расположения;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 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трансмиссия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электромашина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коробка передач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раздаточная коробка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главная передача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 промежуточной передачи;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подвеска: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рулевое управление (описание, расположение);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тормозные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стояночная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вспомогательная (износостойкая)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шины: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несущей способности для максимально допустимой нагрузки;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скоростная категория;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оборудование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Общий вид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Дополнительная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ограничения на возможность использования на дорогах общего пользования;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исполнении гарантийных обязательств;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иная информация.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Административная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производстве шасси транспортного средства с применением льготного режима;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идентификационном номере аппаратуры спутниковой навигации;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идентификационном номере технического средства контроля соблюдения водителями режимов движения, труда и отдыха;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основаниях оформления электронного паспорта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страна вывоза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страна происхождения (изготовления)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серия, номер таможенного приходного ордера, номер таможенной декларации;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об уплате утилизационного сбора;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таможенные ограничения;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наименование организации (органа), оформившей электронный паспорт шасси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дата оформления электронного паспорта шасси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Информация изготовителя.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bookmarkStart w:name="z94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сведений, указываемых в электронном паспорте</w:t>
      </w:r>
      <w:r>
        <w:br/>
      </w:r>
      <w:r>
        <w:rPr>
          <w:rFonts w:ascii="Times New Roman"/>
          <w:b/>
          <w:i w:val="false"/>
          <w:color w:val="000000"/>
        </w:rPr>
        <w:t>самоходной машины и других видов техники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 электронного паспорта: электронный паспорт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Номер электронного паспорта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Статус электронного паспорта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Идентификационные признаки самоходной машины (другого вида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наименование, определяемое назначением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категория в соответствии с Правилами оформления электронного паспорта самоходной машины и других видов техники (</w:t>
      </w:r>
      <w:r>
        <w:rPr>
          <w:rFonts w:ascii="Times New Roman"/>
          <w:b w:val="false"/>
          <w:i w:val="false"/>
          <w:color w:val="000000"/>
          <w:sz w:val="28"/>
        </w:rPr>
        <w:t>приложение №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Порядку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номер двигателя (двигателей);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номер кузова (кабины, прицепа, рамы);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номер коробки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номер основного ведущего моста;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тип движителя;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цвет кузова (кабины);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месяц и год изготовления.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самоходной машине (другом виде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подтверждающий соответствие обязательным требованиям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коммерческое наименование;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шасси: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марка, модель и тип базового шасси транспортного средства, номер и дата оформления паспорта шасси транспортного средства (электронного паспорта шасси транспортного средства);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марка, модель и тип базового транспортного средства, номер и дата оформления паспорта транспортного средства (электронного паспорта транспортного средства);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марка, модель базовой самоходной машины (другого вида техники), номер и дата оформления паспорта самоходной машины (другого вида техники) (электронного паспорта самоходной машины (другого вида техники));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модификация;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сельскохозяйственных и лесохозяйственных тракторов и прицепов к ним" (ТР ТС 031/2012), принятым Решением Совета Евразийской экономической комиссии от 20 июля 2012 г. № 60,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 (ТР ТС 010/2011), принятым Решением Комиссии Таможенного союза от 18 октября 2011 г. № 823, или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изготовитель и его адрес.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Описание маркировки самоходной машины (другого вида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 расположения таблички изготовителя;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место расположения идентификационного номера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структура и содержание идентификационного номера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расположения номера двигателя;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структура и содержание номера двигателя.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Общие характеристики самоходной машины (другого вида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осей/колес;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схема компоновки;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положение и размещение приводного двигателя (двигателей);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 кузова/количество дверей;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положение рулевого колеса;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наличии реверсивного места оператора;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исполнение загрузочного пространства;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пассажировместимость;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габаритные размеры в транспортном положении: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колея;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дорожный просвет;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снаряженная (эксплуатационная) масса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технически допустимая максимальная масса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технически допустимая максимальная масса, приходящаяся на каждую из осей самоходной машины (другого вида техники), начиная с передней оси;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технически допустимая статическая вертикальная нагрузка в точке сцепки тягово-сцепного устройства;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полезная нагрузка;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технически допустимая общая масса самоходной машины (другого вида техники) и прицепа;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технически допустимая буксируемая масса;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описание гибридной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двигатель внутреннего сгорания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расположение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объем цилиндров;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крутящий момент;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топливо;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система питания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блок управления (маркировка);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система зажигания (тип);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система выпуска и нейтрализации отработавших газов;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электродвигатель электромашины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устройство накопления энергии: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расположения;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 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другие приводные двигатели или комбинации двигателей;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номинальное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трансмиссия (тип, схема);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электромашина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рабочее напряжение;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максимальная 30-минутная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коробка передач (марка, тип):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раздаточная коробка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число 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передаточные числа;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главная передача (тип, маркировка):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передаточное число промежуточной передачи;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вал отбора мощности;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подвеска: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задняя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рулевое управление (описание, расположение);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тормозные системы: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запасная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стояночная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вспомогательная (износостойкая) (описание);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шины: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несущей способности для максимально допустимой нагрузки;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скоростная категория;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максимальные размеры на ведущих колесах;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максимальные допустимые размеры на осях с тормозной системой;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максимальная скорость;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дополнительные характеристики.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Общий вид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Дополнительная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об исполнении гарантийных обязательств;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иная информация.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Административная информация: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производстве самоходной машины (другого вида техники) с применением льготного режима;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идентификационном номере аппаратуры спутниковой навигации;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идентификационном номере устройства вызова экстренных оперативных служб;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основаниях оформления электронного паспорта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страна вывоза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страна происхождения (изготовления)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серия, номер таможенного приходного ордера, номер таможенной декларации;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об уплате утилизационного сбора;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таможенные ограничения;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наименование организации (органа), оформившей электронный паспорт самоходной машины (другого вида техники);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дата оформления электронного паспорта самоходной машины (другого вида техники).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Информация изготовителя.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Сведения о государственной регистрации самоходной машины (другого вида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государство – член Евразийского экономического союза, в котором осуществлены регистрационные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 собственника (владельца);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регистрационное действие;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регистрационного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регион нахождения собственника (владельца).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Сведения об изменениях, внесенных в конструкцию самоходной машины (другого вида техники):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изменения, внесенные в конструкцию;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характеристики;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лицо, выдавшее заключение о возможности и порядке внесения изменений в конструкцию;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лицо, внесшее изменения в конструкцию.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bookmarkStart w:name="z96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</w:t>
      </w:r>
      <w:r>
        <w:br/>
      </w:r>
      <w:r>
        <w:rPr>
          <w:rFonts w:ascii="Times New Roman"/>
          <w:b/>
          <w:i w:val="false"/>
          <w:color w:val="000000"/>
        </w:rPr>
        <w:t>информационного обеспечения систем электронных паспортов</w:t>
      </w:r>
      <w:r>
        <w:br/>
      </w:r>
      <w:r>
        <w:rPr>
          <w:rFonts w:ascii="Times New Roman"/>
          <w:b/>
          <w:i w:val="false"/>
          <w:color w:val="000000"/>
        </w:rPr>
        <w:t>транспортных средств (электронных паспортов шасси транспортных</w:t>
      </w:r>
      <w:r>
        <w:br/>
      </w:r>
      <w:r>
        <w:rPr>
          <w:rFonts w:ascii="Times New Roman"/>
          <w:b/>
          <w:i w:val="false"/>
          <w:color w:val="000000"/>
        </w:rPr>
        <w:t>средств) и электронных паспортов самоходных машин и других видов техники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Информационное обеспечение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(далее – электронные паспорта) является средством для решения следующих задач: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однозначное и экономичное представление информации в системах электронных паспортов (на основе кодирования объектов);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процедур анализа и обработки информации с учетом характера связей между объектами (на основе классификации объектов);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взаимодействия участников систем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эффективного использования информации при управлении деятельностью объекта автоматизации (на основе унифицированной системы документации).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Информационное обеспечение систем электронных паспортов включает в себя: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внемашинное информационное обеспечение (классификаторы технико-экономической информации, документы, методические инструктивные материалы, нормативно-справочная информация);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внутримашинное информационное обеспечение (макеты, экранные формы для ввода первичных данных или вывода результатной информации, форматы сведений и документов в электронном виде, а также базы данных).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информационному обеспечению систем электронных паспортов предъявляются следующие требования: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информационное обеспечение должно быть достаточным для поддержания всех автоматизированных функций систем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кодирования информации должны использоваться соответствующие классификаторы;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должна быть обеспечена совместимость информационных систем участников систем электронных паспортов или предусмотрены механизмы их взаимодействия;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графики формирования информационных сообщений и их содержание, а также используемые аббревиатуры должны быть общеприняты и согласованы администратором систем электронных паспортов (далее – администратор) и участниками систем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системах электронных паспортов должны быть предусмотрены средства контроля вводимых первичных данных и выводимой результатной информации, обновления данных и хранения предыдущих версий электронных документов и сведений в электроном виде в информационных массивах, контроля целостности информационной базы, защиты от несанкционированного доступа.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информационного обеспечения систем электронных паспортов строится исходя из необходимости выполнения ими заданных автоматизированных функций. Защита целостности информационной базы обеспечивается организационно-техническими мерами.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Система классификации и кодирования информации представляет собой комплекс классификаторов, обеспечивающих однозначность понятий и удобство диалога пользователя с системами электронных паспортов и удовлетворяющих следующим требованиям: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соответствие классификаторам государств – членов Евразийского экономического союза (далее – государства-члены) и единым классификаторам, действующим в Евразийском экономическом союзе;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полноты охвата объектов классификации;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достаточность глубины классификации для обработки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детализации признаков при расширении множества объектов и их групп без нарушения структуры классификатора;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сопряженность с другими классификаторами однородных объектов.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Информационно-лингвистическое обеспечение систем электронных паспортов (далее – информационно-лингвистическое обеспечение) разрабатывается в соответствии со следующими принципами: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общие принципы: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системности, заключающийся в том, что при декомпозиции предметной области и информационного поля органов управления устанавливаются все главные связи между их структурными элементами, которые обеспечивают целостность информационно-лингвистического обеспечения и обмен информацией с автоматизированной системой управления сопряженных органов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развития (открытости), предусматривающий возможность пополнения и обновления функций систем электронных паспортов без нарушения работоспособности (в том числе для функционирующих систем);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совместимости, обусловливающий реализацию интерфейсов, благодаря которым системы электронных паспортов могут взаимодействовать с другими системами в соответствии с установленными протоколами;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стандартизации (унификации), требующий рационального использования типовых, унифицированных и стандартизированных компонентов информационно-лингвистического обеспечения;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эффективности, направленный на достижение оптимального соотношения между затратами на создание информационно-лингвистического обеспечения и целевыми эффектами, получаемыми в результате повышения устойчивости, непрерывности, оперативности работы систем электронных паспортов;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специфические принципы: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преемственности, заключающийся во всестороннем учете методологических и технических решений, использованных при проектировании и эксплуатации сложившейся структуры систем электронных паспортов и сопрягаемых с ними систем;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соответствия цели создания, функционального назначения и возможностей информационно-лингвистического обеспечения уровню развития аппаратных и программных средств и современным требованиям к автоматизированным системам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унификации всех компонентов используемой информации и ее стандартизации в соответствии с методологическими подходами к созданию информационно-лингвистического обеспечения;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функционирования информационно-лингвистического обеспечения в реальном масштабе времени;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использования единой системы классификации и кодирования;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 применения единых информационных языков.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Участники систем электронных паспортов в рамках соответствующих ролей при функционировании систем электронных паспортов могут являться получателями и поставщиками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Получатели информации получают информацию в объеме, определенном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утвержденного Решением Коллегии Евразийской экономической комиссии от __ _____ 20__ г. №__ (далее – Порядок).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Поставщики информации предоставляют информацию для включения ее в электронные паспорта в порядке и по правилам, которые установлены Порядком.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Сбор информации осуществляется исключительно программными средствами в автоматизированном режиме.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Системы электронных паспортов обеспечивают контроль целостности и структурной корректности внесенной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процессе сбора и обработки в системах электронных паспортов информации, связанной с оформлением, дальнейшим заполнением и внесением изменений в электронные паспорта, производится анализ сведений актуализированного электронного паспорта, результатом которого является решение о сохранении или изменении статуса электронного паспорта.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Требования к взаимодействию участников систем электронных паспортов при прохождении процедур оформления электронных паспортов и функционировании систем электронных паспортов не распространяются на электронный обмен данными с использованием информационных систем государств-членов, не связанных с функционированием систем электронных паспортов.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информационном взаимодействии участников систем электронных паспортов при прохождении процедур оформления электронных паспортов могут использоваться системы межведомственного электронного взаимодействия и другие системы передачи данных государства-члена, функционирование которых регламентируется законодательством этого государства-члена.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 все операции, совершаемые в рамках электронного обмена данными в системах электронных паспортов, участники систем электронных паспортов несут ответственность в соответствии с законодательством государств-членов.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Требования к структуре и формату сообщений, а также порядок обмена сообщениями при межгосударственном информационном обмене устанавливаются Евразийской экономической комиссией.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Требования к структуре и формату сообщений и порядок обмена сообщениями на национальном уровне при взаимодействии участников систем электронных паспортов, указанных в подпунктах "б" – "д" Порядка, определяются администратором в соответствии с двусторонними соглашениями между администратором и участником систем электронных паспортов об информационном взаимодействии, заключаемыми в соответствии с актами, входящими в право Евразийского экономического союза, и законодательством государства-члена.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Информационный обмен между участниками электронного обмена данными обеспечивается посредством информационных сообщений.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отдельных случаях может быть предусмотрено взаимодействие участников систем электронных паспортов через портал в информационно-телекоммуникационной сети "Интернет". Указанный портал предоставляет возможность взаимодействовать непосредственно с системами электронных паспортов в интерактивном режиме.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Правила сопряжения процедур электронного обмена данными в системах электронных паспортов с процедурами электронного обмена данными на национальном уровне устанавливаются в соответствии с законодательством государств-членов.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Участники систем электронных паспортов взаимодействуют с системами электронных паспортов через национального оператора, а в государстве-члене, на территории которого зарегистрирован администратор, – через администратора.</w:t>
      </w:r>
    </w:p>
    <w:bookmarkStart w:name="z27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Трансграничный обмен между национальным оператором и администратором осуществляется с использованием интегрированной </w:t>
      </w:r>
    </w:p>
    <w:bookmarkEnd w:id="104"/>
    <w:bookmarkStart w:name="z27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информационной системы Евразийского экономического союза в рамках реализации общего процесса в соответствии с требованиями к порядку информационного взаимодействия между национальными операторами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составу сведений, подлежащих обмену, условиям и срокам представления сведений, утверждаемыми Коллегией Евразийской экономической комиссии.</w:t>
      </w:r>
    </w:p>
    <w:bookmarkEnd w:id="105"/>
    <w:bookmarkStart w:name="z27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начала указанного трансграничного обмена информационное взаимодействие национальных операторов с администратором осуществляется путем построения защищенного канала связи на основе технических средств, обеспечивающих предотвращение актуальных угроз безопасности информации согласно моделям угроз безопасности информации и действий нарушителя в каналах передачи данных между интеграционным и национальными сегментами интегрированной информационной системы Евразийского экономического союза, а также между национальными сегментами интегрированной информационной системы Евразийского экономического союза. При указанном информационном взаимодействии электронная цифровая подпись применяется в соответствии с порядком, определяемым в соглашении между национальным оператором и администратором.</w:t>
      </w:r>
    </w:p>
    <w:bookmarkEnd w:id="106"/>
    <w:bookmarkStart w:name="z27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недоступности интегрированной информационной системы Евразийского экономического союза или невозможности обмена сведениями в течение 3 минут информация передается по защищенному каналу связи, указанному в абзаце третьем настоящего пункта.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решением Коллегии Евразийской экономической комиссии от 16.02.2021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п.3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Информационная безопасность систем электронных паспортов, их целостность и конфиденциальность обеспечиваются выполнением комплекса мероприятий в следующих областях: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резервное копирование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катастрофоустойчивости;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аутентификации;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разграничение прав пользователей;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юридически значимого электронного взаимодействия;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протоколирование действий пользователей;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защита информационных каналов от несанкционированного доступа.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мероприятий, выполняемых в указанных областях, для каждого государства-члена разрабатывается и утверждается администратором в соответствии с законодательством этого государства-члена, а также с международными договорами и актами, составляющими право Евразийского экономического союза.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с изменением, внесенным решением Коллегии Евразийской экономической комиссии от 14.06.2016 </w:t>
      </w:r>
      <w:r>
        <w:rPr>
          <w:rFonts w:ascii="Times New Roman"/>
          <w:b w:val="false"/>
          <w:i w:val="false"/>
          <w:color w:val="ff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</w:p>
    <w:bookmarkStart w:name="z98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ПРАВИЛА</w:t>
      </w:r>
      <w:r>
        <w:br/>
      </w:r>
      <w:r>
        <w:rPr>
          <w:rFonts w:ascii="Times New Roman"/>
          <w:b/>
          <w:i w:val="false"/>
          <w:color w:val="000000"/>
        </w:rPr>
        <w:t>оформления электронных паспортов транспортных средств</w:t>
      </w:r>
      <w:r>
        <w:br/>
      </w:r>
      <w:r>
        <w:rPr>
          <w:rFonts w:ascii="Times New Roman"/>
          <w:b/>
          <w:i w:val="false"/>
          <w:color w:val="000000"/>
        </w:rPr>
        <w:t>(электронных паспортов шасси транспортных средств)</w:t>
      </w:r>
    </w:p>
    <w:bookmarkEnd w:id="108"/>
    <w:bookmarkStart w:name="z9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Оформление электронных паспортов транспортных средств (электронных паспортов шасси транспортных средств) (далее – электронный паспорт) осуществляется посредством заполнения разделов и полей электронного паспорта.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Доступ к заполнению электронного паспорта осуществляется в различных режимах в зависимости от выбранных и подтвержденных уполномоченным органом (организацией) государства – члена Евразийского экономического союза или организацией – изготовителем транспортных средств (шасси транспортных средств), осуществляющими оформление электронных паспортов, включенными в единый реестр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соответственно – уполномоченные органы (организации), организации-изготовители, государство-член), полномочий и содержания документов, подтверждающих соответствие транспортного средства (шасси транспортного средства) (далее – транспортное средство (шасси)) требованиям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принятого Решением Комиссии Таможенного союза от 9 декабря 2011 г. № 877 (далее – ТР ТС 018/2011).</w:t>
      </w:r>
    </w:p>
    <w:bookmarkStart w:name="z10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разделе "Вид электронного паспорта: электронный паспорт транспортного средства" ("Вид электронного паспорта: электронный паспорт шасси транспортного средства") в соответствии с выбранными уполномоченным органом (организацией) или организацией-изготовителем полномочиями указывается вид электронного паспорта – "Электронный паспорт транспортного средства" или "Электронный паспорт шасси транспортного средства".</w:t>
      </w:r>
    </w:p>
    <w:bookmarkEnd w:id="110"/>
    <w:bookmarkStart w:name="z10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разделе "Номер электронного паспорта транспортного средства" ("Номер электронного паспорта шасси транспортного средства") указывается уникальный номер электронного паспорта транспортного средства или уникальный номер электронного паспорта шасси транспортного средства, сформированный в системах электронных паспортов автоматически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утвержденного Решением Коллегии Евразийской экономической комиссии от 20 г. № (далее – Порядок).</w:t>
      </w:r>
    </w:p>
    <w:bookmarkEnd w:id="111"/>
    <w:bookmarkStart w:name="z10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разделе "Статус электронного паспорта транспортного средства" ("Статус электронного паспорта шасси транспортного средства") указывается один из статусов электронного паспорта: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"незавершенный";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"действующий";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"аннулированный";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"погашенный";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"утилизированное транспортное средство" – для транспортного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"утилизированное шасси" – для шасси.</w:t>
      </w:r>
    </w:p>
    <w:bookmarkStart w:name="z10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разделе "Идентификационные признаки транспортного средства" ("Идентификационные признаки шасси транспортного средства") указываются:</w:t>
      </w:r>
    </w:p>
    <w:bookmarkEnd w:id="113"/>
    <w:bookmarkStart w:name="z10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поле "идентификационный номер" – идентификационный номер, присвоенный транспортному средству (шасси)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№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ТР ТС 018/2011.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транспортных средств (шасси), выпущенных в обращение до даты начала применения электронных паспортов, в данном поле допускается указывать идентификационный номер, не соответствующий требованиям приложения № 7 к ТР ТС 018/2011.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идентификационного номера в данном поле указывается заводской номер транспортного средства (шасси);</w:t>
      </w:r>
    </w:p>
    <w:bookmarkStart w:name="z10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поле "категория транспортного средства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Конвенцией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дорожном движении от 8 ноября 1968 года" – категория транспортного средства А, В, С, D или прицеп в соответствии с Конвенцией о дорожном движении от 8 ноября 1968 года.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шасси транспортного средства данное поле не используется;</w:t>
      </w:r>
    </w:p>
    <w:bookmarkStart w:name="z10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"номер двигателя" – номер двигателя, присвоенный организацией-изготовителем.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номера двигателя в данном поле делается запись "отсутствует".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прицепов и шасси в комплектации без двигателя данное поле не используется;</w:t>
      </w:r>
    </w:p>
    <w:bookmarkStart w:name="z10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"номер шасси (рамы)" – номер шасси (рамы), присвоенный и нанесенный организацией-изготовителем;</w:t>
      </w:r>
    </w:p>
    <w:bookmarkEnd w:id="117"/>
    <w:bookmarkStart w:name="z10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"номер кузова (кабины, прицепа)" – номер кузова (кабины, прицепа), присвоенный и нанесенный организацией-изготовителем;</w:t>
      </w:r>
    </w:p>
    <w:bookmarkEnd w:id="118"/>
    <w:bookmarkStart w:name="z10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"сведения об идентификационном номере устройства вызова экстренных оперативных служб" – идентификационный номер устройства вызова экстренных оперативных служб.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информации в данном поле делается запись "отсутствует";</w:t>
      </w:r>
    </w:p>
    <w:bookmarkStart w:name="z11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"цвет кузова (кабины, прицепа)" – один из следующих основных цветов, нанесенный на наружные поверхности кузова (кабины, прицепа) транспортного средства (шасси): белый, желтый, коричневый, красный, оранжевый, фиолетовый, синий, зеленый, черный, серый.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Наряду с основным цветом допускается дополнительно указывать оттенок цвета или цвет в соответствии со спецификацией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организации-изготовителя транспортного средства (шасси).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нанесения на наружные поверхности кузова (кабины, прицепа) транспортного средства (шасси) нескольких цветов в данном поле делается запись "комбинированный" или "многоцветный"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 указанием не более 3 названий основных цветов);</w:t>
      </w:r>
    </w:p>
    <w:bookmarkStart w:name="z11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"месяц и год изготовления" – месяц и год изготовления транспортного средства (шасси) (месяц – словом, год – четырьмя арабскими цифрами).</w:t>
      </w:r>
    </w:p>
    <w:bookmarkEnd w:id="121"/>
    <w:bookmarkStart w:name="z11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разделе "Сведения о транспортном средстве" ("Сведения о шасси транспортного средства") указываются:</w:t>
      </w:r>
    </w:p>
    <w:bookmarkEnd w:id="122"/>
    <w:bookmarkStart w:name="z11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поле "документ, подтверждающий соответствие обязательным требованиям безопасности" – регистрационный номер и дата внесения записи об одобрении типа транспортного средства (одобрении типа шасси), свидетельстве о безопасности конструкции транспортного средства в Единый реестр выданных одобрений типа транспортного средства, одобрений типа шасси, свидетельств о безопасности конструкции транспортного средства и зарегистрированных уведомлений об отмене документа, удостоверяющего соответствие требованиям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предусмотренный Решением Коллегии Евразийской экономической комиссии от 2 декабря 2014 г. № 225, а также наименование органа по сертификации, оформившего одобрение типа транспортного средства (одобрение типа шасси), или испытательной лаборатории (центра), оформившей свидетельство о безопасности конструкции транспортного средства, или номер и дата оформления документа об оценке соответствия обязательным требованиям, установленным законодательством государства-члена, выданного в отношении транспортного средства (шасси), являющегося объектом технического регулирования ТР ТС 018/2011, до дня вступления в силу ТР ТС 018/2011, а также наименование органа (организации), оформившего такой документ.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определенных подпунктом "в" пункта 20 Порядка,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поле делается запись "отсутствует" и указываются наименование и реквизиты документа, подтверждающего указанные случаи;</w:t>
      </w:r>
    </w:p>
    <w:bookmarkStart w:name="z11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"марка" – марка транспортного средства (шасси), присвоенная организацией-изготовителем.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транспортного средства (шасси) марки в данном поле делается запись "отсутствует";</w:t>
      </w:r>
    </w:p>
    <w:bookmarkStart w:name="z11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"коммерческое наименование" – коммерческое наименование транспортного средства (шасси), присвоенное организацией-изготовителем.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транспортного средства (шасси) коммерческого наименования в данном поле делается запись "отсутствует";</w:t>
      </w:r>
    </w:p>
    <w:bookmarkStart w:name="z11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"тип" – тип транспортного средства (шасси), присвоенный организацией-изготовителем;</w:t>
      </w:r>
    </w:p>
    <w:bookmarkEnd w:id="126"/>
    <w:bookmarkStart w:name="z11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"марка, модель и тип базового шасси, номер и дата оформления паспорта шасси транспортного средства (электронного паспорта шасси транспортного средства)" – марка, модель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 наличии), тип шасси, используемого в качестве базового при производстве конечного транспортного средства, номер и дата оформления паспорта шасси транспортного средства (электронного паспорта шасси транспортного средства) (при наличии).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транспортного средства на базе другого транспортного средства данное поле не используется.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шасси транспортного средства данное поле не используется;</w:t>
      </w:r>
    </w:p>
    <w:bookmarkStart w:name="z11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"марка, модель и тип базового транспортного средства, номер и дата оформления паспорта транспортного средства (электронного паспорта транспортного средства)" – марка, модель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 наличии) и тип транспортного средства, используемого в качестве базового при производстве конечного транспортного средства, номер и дата выдачи паспорта транспортного средства (электронного паспорта транспортного средства) (при наличии).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конечного транспортного средства на базе шасси данное поле не используется.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шасси транспортного средства данное поле не используется;</w:t>
      </w:r>
    </w:p>
    <w:bookmarkStart w:name="z11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"модификация" – модификация, представляющая тип транспортного средства (шасси).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транспортного средства (шасси) модификации данное поле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 поле "категория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877" – категория, к которой относится транспортное средство (шасси) в соответствии с приложением № 1 к ТР ТС 018/2011 и которая присваивается организацией-изготовителем;</w:t>
      </w:r>
    </w:p>
    <w:bookmarkStart w:name="z12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поле "экологический класс" – экологический класс транспортного средства (шасси).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транспортных средств категорий L, О и шасси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двигателя данное поле не используется.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экологический класс транспортного средства (шасси) не определен, в данном поле делается запись "не определен";</w:t>
      </w:r>
    </w:p>
    <w:bookmarkStart w:name="z12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поле "вариант изготовления" – один из следующих вариантов изготовления шасси: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шасси с кабиной и двигателем;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автобусное шасси без кузова для автобусов рамной конструкции;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автобусное шасси без кузова для автобусов каркасной конструкции;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грузовое шасси без кабины для изготовления транспортных средств со специальной кабиной;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грузовое шасси с частично собранной кабиной (без задней стенки);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шасси с передней частью кабины для изготовления автомобилей-домов;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передняя часть шасси без кабины для изготовления автомобилей-домов;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шасси прицепа.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транспортного средства данное поле не используется;</w:t>
      </w:r>
    </w:p>
    <w:bookmarkStart w:name="z12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поле "изготовитель и его адрес" – наименование организации-изготовителя, ее местонахождение (адрес юридического лица), фактический адрес (для юридического лица) или место жительства (для физического лица, зарегистрированного в качестве индивидуального предпринимателя). В случае если изготовителем является транснациональная компания, имеющая несколько сборочных заводов, в том числе расположенных в разных странах, указывается наименование организации, заявленной в качестве изготовителя при оценке соответствия, ее местонахождение (адрес юридического лица), фактический адрес;</w:t>
      </w:r>
    </w:p>
    <w:bookmarkEnd w:id="132"/>
    <w:bookmarkStart w:name="z12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поле "представитель изготовителя и его адрес" – наименование представителя иностранного изготовителя в соответствующем государстве-члене, сведения о его государственной регистрации в качестве юридического лица в соответствии с законодательством этого государства-члена, местонахождение (адрес юридического лица), фактический адрес, номера телефона и факса, адрес электронной почты.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информации о представителе изготовителя в данном поле делается запись "отсутствует";</w:t>
      </w:r>
    </w:p>
    <w:bookmarkStart w:name="z26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поле "сборочный завод и его адрес" – полное наименование организации, осуществляющей сборочное производство продукции организации-изготовителя и уполномоченной этой организацией-изготовителем на оформление электронных паспортов на собранную ею продукцию (далее – сборочный завод), ее место нахождения (адрес юридического лица) и адрес (адреса) места осуществления деятельности по изготовлению продукции (в случае если адреса различаются) – для юридического лица и его филиалов, которые изготавливают продукцию, или фамилия, имя и отчество (при наличии), место жительства и адрес (адреса) места осуществления деятельности по изготовлению продукции (в случае если адреса различаются) – для физического лица, зарегистрированного в качестве индивидуального предпринимателя. В случае если изготовителем является транснациональная компания, имеющая несколько сборочных заводов, в том числе расположенных в разных странах, указывается наименование организации, являющейся сборочным заводом в отношении данного транспортного средства.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решениями Коллегии Евразийской экономической комиссии от 13.02.2017 </w:t>
      </w:r>
      <w:r>
        <w:rPr>
          <w:rFonts w:ascii="Times New Roman"/>
          <w:b w:val="false"/>
          <w:i w:val="false"/>
          <w:color w:val="00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опубликования); от 14.12.2021 </w:t>
      </w:r>
      <w:r>
        <w:rPr>
          <w:rFonts w:ascii="Times New Roman"/>
          <w:b w:val="false"/>
          <w:i w:val="false"/>
          <w:color w:val="00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7. В разделе "Описание маркировки транспортного средства" ("Описание маркировки шасси транспортного средства") указывается:</w:t>
      </w:r>
    </w:p>
    <w:bookmarkEnd w:id="135"/>
    <w:bookmarkStart w:name="z12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"место расположения таблички изготовителя" – описание места расположения на транспортном средстве (шасси) таблички организации-изготовителя, достаточное для ее обнаружения на транспортном средстве (шасси).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на транспортном средстве (шасси) таблички организации-изготовителя в данном поле делается запись "отсутствует";</w:t>
      </w:r>
    </w:p>
    <w:bookmarkStart w:name="z12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"место расположения идентификационного номера транспортного средства" ("место расположения идентификационного номера шасси транспортного средства") – описание всех мест расположения на транспортном средстве (шасси) идентификационного номера, достаточное для его обнаружения на транспортном средстве (шасси);</w:t>
      </w:r>
    </w:p>
    <w:bookmarkEnd w:id="137"/>
    <w:bookmarkStart w:name="z12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"структура и содержание идентификационного номера транспортного средства" ("структура и содержание идентификационного номера шасси транспортного средства") – символы идентификационного номера с указанием значения каждого символа (сочетания символов), составляющих идентификационный номер транспортного средства (шасси).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указания в поле "идентификационный номер" заводского номера транспортного средства (шасси) данное поле не используется;</w:t>
      </w:r>
    </w:p>
    <w:bookmarkStart w:name="z12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"место расположения номера двигателя" – описание места расположения номера двигателя, достаточное для его обнаружения.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номера двигателя в данном поле делается запись "отсутствует".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прицепов и шасси в комплектации без двигателя данное поле не используется;</w:t>
      </w:r>
    </w:p>
    <w:bookmarkStart w:name="z12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"структура и содержание номера двигателя" – структура символов номера двигателя.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номера двигателя в данном поле делается запись "отсутствует".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прицепов и шасси в комплектации без двигателя данное поле не используется;</w:t>
      </w:r>
    </w:p>
    <w:bookmarkStart w:name="z13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разделе "Общие характеристики транспортного средства" ("Общие характеристики шасси транспортного средства") информация об общих характеристиках транспортного средства (шасси) вносится уполномоченным органом (организацией) или организацией-изготовителем на основании документа, подтверждающего соответствие требованиям ТР ТС 018/2011.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Поля раздела "Общие характеристики транспортного средства" ("Общие характеристики шасси транспортного средства") электронного паспорта, оформляемого на основании одобрения типа транспортного средства (шасси), заполняются в соответствии со сведениями,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приложении 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одобрению типа транспортного средства и в приложении № 1 к одобрению типа шасси соответственно.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оформления электронного паспорта на основании свидетельства о безопасности конструкции транспортного средства поля раздела "Общие характеристики транспортного средства" электронного паспорта, заполняются в соответствии со сведениями, указанными в свидетельстве о безопасности конструкции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отдельных полей в приложении № 1 к одобрению типа транспортного средства или в свидетельстве о безопасности конструкции транспортного средства, указанных  в пункте 7 перечня сведений, указываемых в электронном паспорте транспортного средства (</w:t>
      </w:r>
      <w:r>
        <w:rPr>
          <w:rFonts w:ascii="Times New Roman"/>
          <w:b w:val="false"/>
          <w:i w:val="false"/>
          <w:color w:val="000000"/>
          <w:sz w:val="28"/>
        </w:rPr>
        <w:t>приложение 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Порядку), данные поля не используются.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определенных подпунктом "в" </w:t>
      </w:r>
      <w:r>
        <w:rPr>
          <w:rFonts w:ascii="Times New Roman"/>
          <w:b w:val="false"/>
          <w:i w:val="false"/>
          <w:color w:val="000000"/>
          <w:sz w:val="28"/>
        </w:rPr>
        <w:t>пункта 20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Порядка, поля пункта 7 перечня сведений, указываемых в электронном паспорте транспортного средства (</w:t>
      </w:r>
      <w:r>
        <w:rPr>
          <w:rFonts w:ascii="Times New Roman"/>
          <w:b w:val="false"/>
          <w:i w:val="false"/>
          <w:color w:val="000000"/>
          <w:sz w:val="28"/>
        </w:rPr>
        <w:t>приложение 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Порядку), оформляются в объеме, предусмотренном настоящими Правилами для оформления электронного паспорта на основании свидетельства о безопасности конструкции транспортного средства.</w:t>
      </w:r>
    </w:p>
    <w:bookmarkStart w:name="z13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разделе "Общий вид транспортного средства" ("Общий вид шасси транспортного средства") приводится чертеж в проекциях транспортного средства (шасси) в соответствии с одобрением типа транспортного средства (шасси).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оформления электронного паспорта на единичное транспортное средство в данном поле приводятся фотографии транспортного средства спереди, сбоку (с двух сторон), сзади.</w:t>
      </w:r>
    </w:p>
    <w:bookmarkStart w:name="z13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разделе "Дополнительная информация" указываются (при наличии):</w:t>
      </w:r>
    </w:p>
    <w:bookmarkEnd w:id="143"/>
    <w:bookmarkStart w:name="z13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уполномоченным органом (организацией): регистрационный номер и дата внесения записи об одобрении типа транспортного средства (шасси), на основании которого оформлено свидетельство о безопасности конструкции транспортного средства, – в случае оформления электронного паспорта транспортного средства на основании свидетельства о безопасности конструкции транспортного средства, выданного на основании одобрения типа транспортного средства (шасси).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оформления электронного паспорта шасси транспортного средства данное поле не используется;</w:t>
      </w:r>
    </w:p>
    <w:bookmarkStart w:name="z13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 органом (организацией): о необходимости оформления специального разрешения для передвижения транспортного средства (шасси) по территории государств-членов;</w:t>
      </w:r>
    </w:p>
    <w:bookmarkEnd w:id="145"/>
    <w:bookmarkStart w:name="z13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организацией-изготовителем или уполномоченным органом (организацией): об имеющейся возможности использования на дорогах общего пользования без ограничений или с ограничениями из-за превышения нормативов по габаритам и осевым массам;</w:t>
      </w:r>
    </w:p>
    <w:bookmarkEnd w:id="146"/>
    <w:bookmarkStart w:name="z13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организацией-изготовителем или уполномоченным органом (организацией): об имеющихся ограничениях возможности использования шасси на дорогах общего пользования (в случаях оформления электронного паспорта шасси транспортного средства);</w:t>
      </w:r>
    </w:p>
    <w:bookmarkEnd w:id="147"/>
    <w:bookmarkStart w:name="z13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организацией-изготовителем или уполномоченным органом (организацией): о возможности использования транспортного средства в качестве маршрутного транспортного средства;</w:t>
      </w:r>
    </w:p>
    <w:bookmarkEnd w:id="148"/>
    <w:bookmarkStart w:name="z13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организацией-изготовителем или уполномоченным органом (организацией): об исполнении гарантийных обязательств (при наличии) с указанием сведений о замененных номерных агрегатах;</w:t>
      </w:r>
    </w:p>
    <w:bookmarkEnd w:id="149"/>
    <w:bookmarkStart w:name="z13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организацией-изготовителем или уполномоченным органом (организацией): иная информация (при наличии).</w:t>
      </w:r>
    </w:p>
    <w:bookmarkEnd w:id="150"/>
    <w:bookmarkStart w:name="z14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разделе "Административная информация" указываются:</w:t>
      </w:r>
    </w:p>
    <w:bookmarkEnd w:id="151"/>
    <w:bookmarkStart w:name="z14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"сведения о производстве транспортного средства с применением льготного режима" ("сведения о производстве шасси транспортного средства с применением льготного режима") – запись "модель транспортного средства произведена в льготном режиме" с указанием льготного режима (в случае изготовления транспортного средства (шасси) с применением льготного режима).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в целях реализации решений, принятых органами Евразийского экономического союза (далее – Союз), в законодательстве государств-членов установлены ограничения, действующие в отношении транспортного средства (шасси), в данном поле указываются соответствующие ограничения.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транспортного средства (шасси) без применения льготного режима данное поле не используется;</w:t>
      </w:r>
    </w:p>
    <w:bookmarkStart w:name="z14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"сведения об идентификационном номере аппаратуры спутниковой навигации" – идентификационный номер аппаратуры спутниковой навигации ГЛОНАСС или ГЛОНАСС совместно с иными глобальными навигационными спутниковыми системами.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информации в данном поле делается запись "отсутствует";</w:t>
      </w:r>
    </w:p>
    <w:bookmarkStart w:name="z14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"сведения об идентификационном номере технического средства контроля соблюдения водителем режима движения, труда и отдыха" – сведения об идентификационном номере технического средства контроля за соблюдением водителем режима движения, труда и отдыха (тахографа).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технического средства контроля за соблюдением водителем режима движения, труда и отдыха (тахографа) в данном поле делается запись "отсутствует";</w:t>
      </w:r>
    </w:p>
    <w:bookmarkStart w:name="z14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"сведения об основаниях оформления электронного паспорта" – основание оформления электронного паспорта.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случае, когда в 6-м знаке уникального номера электронного паспорта указывается код основания оформления электронного паспорта – 4;</w:t>
      </w:r>
    </w:p>
    <w:bookmarkStart w:name="z14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"страна вывоза транспортного средства" ("страна вывоза шасси транспортного средства") – страна, с территории которой вывезено транспортное средство (шасси).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транспортного средства (шасси) на территории Союза данное поле не используется;</w:t>
      </w:r>
    </w:p>
    <w:bookmarkStart w:name="z14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"страна происхождения (изготовления) транспортного средства" ("страна происхождения (изготовления) шасси транспортного средства") – наименование страны происхождения (изготовления) транспортного средства (шасси), которая определяется в порядке, установленном законодательством государства-члена, и в соответствии с международными договорами и актами, составляющими право Союза;</w:t>
      </w:r>
    </w:p>
    <w:bookmarkEnd w:id="157"/>
    <w:bookmarkStart w:name="z14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"серия, номер таможенного приходного ордера, номер таможенной декларации" – серия и номер таможенного приходного ордера или номер таможенной декларации, оформленных на транспортное средство (шасси).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сведений в данном поле делается запись "отсутствует".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(изготовления) транспортного средства (шасси) на территории Союза данное поле не используется;</w:t>
      </w:r>
    </w:p>
    <w:bookmarkStart w:name="z14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"сведения об уплате утилизационного сбора" – запись "утилизационный сбор уплачен. Государство – член Евразийского экономического союза (наименование государства-члена, на территории которого осуществлена уплата утилизационного или иного аналогичного сбора, предусмотренного законодательством этого государства)" (если законодательством государства-члена предусмотрено взимание утилизационного сбора) или "утилизационный сбор не уплачивается. Государство – член Евразийского экономического союза (наименование государства-члена)" (если законодательством государства-члена не предусмотрено взимание утилизационного или иного аналогичного сбора);</w:t>
      </w:r>
    </w:p>
    <w:bookmarkEnd w:id="159"/>
    <w:bookmarkStart w:name="z14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поле "таможенные ограничения" – ограничения по пользованию и (или) распоряжению транспортными средствами (шасси) в соответствии с условиями заявленной таможенной процедуры или в соответствии с условиями, установленными для отдельных категорий товаров, не подлежащих в соответствии с международными договорами и актами, составляющими право Союза, помещению под таможенные процедуры.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указанных ограничений в данном поле делается запись "отсутствуют".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(изготовления) транспортного средства (шасси) на территории Союза данное поле не используется;</w:t>
      </w:r>
    </w:p>
    <w:bookmarkStart w:name="z15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поле "наименование организации (органа), оформившей электронный паспорт" – полное наименование уполномоченного органа (организации) или организации-изготовителя, оформивших электронный паспорт;</w:t>
      </w:r>
    </w:p>
    <w:bookmarkEnd w:id="161"/>
    <w:bookmarkStart w:name="z15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поле "дата оформления электронного паспорта" – дата присвоения в системах электронных паспортов электронному паспорту статуса "действующий";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поле "территория, на которой допускается регистрация транспортного средства" – запись "Евразийский экономический союз" (если произведенное транспортное средство соответствует требованиям, установленным решениями органов Союза и предъявляемым при производстве таких транспортных средств для их свободного обращения) или "ограниченная территория" (если произведенное транспортное средство не соответствует требованиям, установленным решениями органов Союза и предъявляемым при производстве таких транспортных средств для их свободного обращения).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заполняется в случае, если в поле "сведения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производстве транспортного средства с применением льготного режима" была произведена запись "модель транспортного средства произведена в льготном режиме".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соответствии с законодательством государства-члена в случае, если была произведена запись "ограниченная территория" и в законодательстве государства-члена, в  котором предполагается регистрация транспортного средства, в целях реализации решений органов Союза установлены ограничения, действующие в отношении регистрации транспортных средств.</w:t>
      </w:r>
    </w:p>
    <w:bookmarkStart w:name="z15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разделе "Информация изготовителя" организацией-изготовителем указываются сведения о базовом оборудовании транспортного средства (шасси), а также иная дополнительная информация о транспортном средстве (шасси).</w:t>
      </w:r>
    </w:p>
    <w:bookmarkEnd w:id="163"/>
    <w:bookmarkStart w:name="z15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разделе "Сведения о государственной регистрации транспортного средства" на основании сведений, представляемых органами, осуществляющими государственную регистрацию транспортных средств (далее – органы регистрации), указываются:</w:t>
      </w:r>
    </w:p>
    <w:bookmarkEnd w:id="164"/>
    <w:bookmarkStart w:name="z15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"государство – член Евразийского экономического союза, в котором осуществлены регистрационные действия" – наименование государства-члена, в котором осуществлены регистрационные действия;</w:t>
      </w:r>
    </w:p>
    <w:bookmarkEnd w:id="165"/>
    <w:bookmarkStart w:name="z15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"вид собственника (владельца)" – вид собственника (владельца): юридическое или физическое лицо;</w:t>
      </w:r>
    </w:p>
    <w:bookmarkEnd w:id="166"/>
    <w:bookmarkStart w:name="z15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"регистрационное действие" – наименование регистрационного действия, совершенного в отношении транспортного средства;</w:t>
      </w:r>
    </w:p>
    <w:bookmarkEnd w:id="167"/>
    <w:bookmarkStart w:name="z15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"дата регистрационного действия" – дата совершения регистрационного действия в отношении транспортного средства;</w:t>
      </w:r>
    </w:p>
    <w:bookmarkEnd w:id="168"/>
    <w:bookmarkStart w:name="z15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"регион нахождения собственника (владельца)" – наименование региона государства-члена, на территории которого зарегистрирован собственник (владелец).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шасси транспортного средства данный раздел не используется.</w:t>
      </w:r>
    </w:p>
    <w:bookmarkStart w:name="z15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разделе "Сведения о внесенных изменениях" указывается информация об изменениях, внесенных в конструкцию транспортного средства и отражаемых в регистрационных документах транспортного средства:</w:t>
      </w:r>
    </w:p>
    <w:bookmarkEnd w:id="170"/>
    <w:bookmarkStart w:name="z16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"изменения типа, назначения транспортного средства" – новый тип, новое назначение транспортного средства;</w:t>
      </w:r>
    </w:p>
    <w:bookmarkEnd w:id="171"/>
    <w:bookmarkStart w:name="z16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"характеристики, значения которых указываются в регистрационных документах транспортного средства" – новые характеристики, значения которых указываются в регистрационных документах транспортного средства;</w:t>
      </w:r>
    </w:p>
    <w:bookmarkEnd w:id="172"/>
    <w:bookmarkStart w:name="z16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"номер свидетельства о соответствии транспортного средства с внесенными в его конструкцию изменениями требованиям безопасности" – номер свидетельства о соответствии транспортного средства с внесенными в его конструкцию изменениями требованиям безопасности.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электронного паспорта шасси транспортного средства данный раздел не используется.</w:t>
      </w:r>
    </w:p>
    <w:bookmarkStart w:name="z16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Электронные паспорта транспортных средств (шасси транспортных средств), выпущенных в обращение до начала применения электронных паспортов, оформляются уполномоченным органом (организацией) на основании данных, содержащихся в регистрационных или идентификационных документах, а также на основании справочных материалов и результатов осмотра, проводимого уполномоченным органом (организацией).</w:t>
      </w:r>
    </w:p>
    <w:bookmarkEnd w:id="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Порядку функционирования систем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электронных паспортов транспортных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(электронных паспортов шасси транспортных средств)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электронных паспортов самоходных машин и других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техники</w:t>
            </w:r>
          </w:p>
        </w:tc>
      </w:tr>
    </w:tbl>
    <w:bookmarkStart w:name="z164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оформления электронного паспорта самоходной машины и других видов техники</w:t>
      </w:r>
    </w:p>
    <w:bookmarkEnd w:id="175"/>
    <w:bookmarkStart w:name="z16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Оформление электронного паспорта самоходной машины и других видов техники (далее соответственно – электронный паспорт, машина) осуществляется заполнением его разделов и полей в системах электронных паспортов.</w:t>
      </w:r>
    </w:p>
    <w:bookmarkEnd w:id="176"/>
    <w:bookmarkStart w:name="z16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Доступ к заполнению электронного паспорта осуществляется в различных режимах в зависимости от выбранных и подтвержденных уполномоченным органом (организацией) государства – члена Евразийского экономического союза или организацией – изготовителем машины, включенными в единый реестр уполномоченных органов (организаций) государств – членов Евразийского экономического союза и организаций – 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соответственно – государство-член, Союз, уполномоченный орган (организация), организация-изготовитель), полномочий и сведений, содержащихся в документах, подтверждающих соответствие машины требованиям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сельскохозяйственных и лесохозяйственных тракторов и прицепов к ним" (ТР ТС 031/2012), принятого Решением Совета Евразийской экономической комиссии от 20 июля 2012 г. № 60 (далее – ТР ТС 031/2012),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 (ТР ТС 010/2011), принятого Решением Комиссии Таможенного союза от 18 октября 2011 г. № 823 (далее – ТР ТС 010/2011), или </w:t>
      </w:r>
      <w:r>
        <w:rPr>
          <w:rFonts w:ascii="Times New Roman"/>
          <w:b w:val="false"/>
          <w:i w:val="false"/>
          <w:color w:val="000000"/>
          <w:sz w:val="28"/>
        </w:rPr>
        <w:t>технического регламента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принятого Решением Комиссии Таможенного союза от 9 декабря 2011 г. № 877 (далее – ТР ТС 018/2011).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решением Коллегии Евразийской экономической комиссии от 14.12.2021 </w:t>
      </w:r>
      <w:r>
        <w:rPr>
          <w:rFonts w:ascii="Times New Roman"/>
          <w:b w:val="false"/>
          <w:i w:val="false"/>
          <w:color w:val="00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разделе "Вид электронного паспорта:" уполномоченным органом (организацией) или организацией-изготовителем, делается запись "электронный паспорт самоходной машины (другого вида техники)".</w:t>
      </w:r>
    </w:p>
    <w:bookmarkEnd w:id="178"/>
    <w:bookmarkStart w:name="z16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разделе "Номер электронного паспорта самоходной машины (другого вида техники)" указывается уникальный номер электронного паспорта машины, сформированный в системах электронных паспортов автоматически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утвержденного Решением Коллегии Евразийской экономической комиссии от 20 г. № (далее – Порядок).</w:t>
      </w:r>
    </w:p>
    <w:bookmarkEnd w:id="179"/>
    <w:bookmarkStart w:name="z16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разделе "Статус электронного паспорта самоходной машины другого вида техники)" указывается один из следующих статусов электронного паспорта: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"незавершенный";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"действующий";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"аннулированный";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"погашенный";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"утилизированная самоходная машина (другой вид техники)".</w:t>
      </w:r>
    </w:p>
    <w:bookmarkStart w:name="z17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разделе "Идентификационные признаки самоходной машины (другого вида техники)":</w:t>
      </w:r>
    </w:p>
    <w:bookmarkEnd w:id="181"/>
    <w:bookmarkStart w:name="z17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"идентификационный номер" – порядковый производственный номер машины, присвоенный организацией-изготовителем, а в случае, если в соответствии с маркировкой на машину нанесен идентификационный номер (VIN) или идентификационный номер (PIN), указывается соответствующее условное обозначение, присвоенное машине. В случае выпуска машины на базе серийно выпускаемых тракторов или иных машин с изменением их наименования в данном поле через знак разделителя "/" указываются производственный номер машины, присвоенный организацией-изготовителем, и производственный номер базового трактора или иной машины (при условии сохранения номера базовой машины на самой машине или на маркировочной табличке);</w:t>
      </w:r>
    </w:p>
    <w:bookmarkEnd w:id="182"/>
    <w:bookmarkStart w:name="z17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"наименование, определяемое назначением самоходной машины (другого вида техники)" – характеристика машины, определяемая ее конструктивными особенностями и назначением;</w:t>
      </w:r>
    </w:p>
    <w:bookmarkEnd w:id="183"/>
    <w:bookmarkStart w:name="z17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"категория в соответствии с Правилами оформления электронного паспорта самоходной машины и других видов техники (приложение № 8 к Порядку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техники)" – указывается категория машины, которая определяется в соответствии со следующими параметрами: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"A" – автомототранспортные средства, не предназначенные для движения по автомобильным дорогам общего пользования либо имеющие максимальную конструктивную скорость 50 км/ч и менее: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– внедорожные мототранспортные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II – внедорожные автотранспортные средства, разрешенная максимальная масса которых не превышает 3 500 кг и число сидячих мест которых, помимо сиденья водителя, не превышает 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III – внедорожные автотранспортные средства, разрешенная максимальная масса которых превышает 3 500 килограммов (за исключением относящихся к категории "A IV");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IV – внедорожные автотранспортные средства, предназначенные для перевозки пассажиров и имеющие, помимо сиденья водителя, более 8 сидячих мест;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"B" – гусеничные и колесные машины с двигателем мощностью до 25,7 кВт;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"C" – колесные машины с двигателем мощностью от 25,7 до 110,3 кВт;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"D" – колесные машины с двигателем мощностью свыше 110,3 кВт;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"E" – гусеничные машины с двигателем мощностью свыше 25,7 кВт;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"F" – самоходные сельскохозяйственные машины.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прицепов в данном поле указывается категория машины, с которой агрегатируется прицеп;</w:t>
      </w:r>
    </w:p>
    <w:bookmarkStart w:name="z17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"номер двигателя (двигателей)" – присвоенный организацией-изготовителем номер двигателя (двигателей). В случае если в конструкции машины имеется несколько двигателей, их номера указываются через знак разделителя "/".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прицепов в данном поле делается запись "отсутствует";</w:t>
      </w:r>
    </w:p>
    <w:bookmarkStart w:name="z17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"номер кузова (кабины, прицепа, рамы)" – идентификационный номер кузова (кабины, в том числе кабины оператора, прицепа, рамы), присвоенный и нанесенный организацией-изготовителем;</w:t>
      </w:r>
    </w:p>
    <w:bookmarkEnd w:id="186"/>
    <w:bookmarkStart w:name="z17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"номер коробки передач" – идентификационный номер коробки передач машины, присвоенный и нанесенныйорганизацией-изготовителем;</w:t>
      </w:r>
    </w:p>
    <w:bookmarkEnd w:id="187"/>
    <w:bookmarkStart w:name="z17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"номер основного ведущего моста" –идентификационный номер основного ведущего моста машины, присвоенный и нанесенный организацией-изготовителем.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применения в конструкции машины нескольких ведущих мостов идентификационные номера указываются через знак разделителя "/";</w:t>
      </w:r>
    </w:p>
    <w:bookmarkStart w:name="z17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"тип движителя" – вид движителя, примененный в конструкции машины: колесный, гусеничный, полугусеничный, вальцовый, лыжно-гусеничный, санный и др.;</w:t>
      </w:r>
    </w:p>
    <w:bookmarkEnd w:id="189"/>
    <w:bookmarkStart w:name="z17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поле "цвет кузова (кабины)" – один из следующих основных цветов, нанесенный на наружные поверхности кузова (кабины) машины: белый, желтый, коричневый, красный, оранжевый, фиолетовый, синий, зеленый, черный, серый.</w:t>
      </w:r>
    </w:p>
    <w:bookmarkEnd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Наряду с основным цветом допускается дополнительно указывать оттенок цвета или цвет в соответствии со спецификацией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организации-изготовителя.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нанесения на наружные поверхности кузова (кабины, прицепа) машины нескольких цветов в данном поле делается запись "комбинированный" или "многоцветный" (с указанием названий не более 3 основных цветов);</w:t>
      </w:r>
    </w:p>
    <w:bookmarkStart w:name="z18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поле "месяц и год изготовления" – месяц и год изготовления машины.</w:t>
      </w:r>
    </w:p>
    <w:bookmarkEnd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выпуска машины на базе серийно выпускаемых тракторов и иных машин с изменением их наименования в данном поле указываются месяц и год выпуска базового трактора или иной машины.</w:t>
      </w:r>
    </w:p>
    <w:bookmarkStart w:name="z18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разделе "Сведения о самоходной машине (другом виде техники)" указываются:</w:t>
      </w:r>
    </w:p>
    <w:bookmarkEnd w:id="192"/>
    <w:bookmarkStart w:name="z18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"документ, подтверждающий соответствие обязательным требованиям безопасности" указывается:</w:t>
      </w:r>
    </w:p>
    <w:bookmarkEnd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регистрационный номер и дата внесения записи о сертификате соответствия или декларации о соответствии машины требованиям ТР ТС 031/2012 или ТР ТС 010/2011 в Единый реестр выданных сертификатов соответствия и зарегистрированных деклараций о соответствии, предусмотренный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18 июня 2010 г. № 319, а также наименование выдавшего сертификат соответствия органа по сертификации, включенного в Единый реестр органов по сертификации и испытательных лабораторий (центров) таможенного союза, или наименование зарегистрировавшего декларацию о соответствии органа по сертификации, включенного в указанный Единый реестр, либо органа государства-члена, уполномоченного на регистрацию деклараций о соответствии согласно </w:t>
      </w:r>
      <w:r>
        <w:rPr>
          <w:rFonts w:ascii="Times New Roman"/>
          <w:b w:val="false"/>
          <w:i w:val="false"/>
          <w:color w:val="000000"/>
          <w:sz w:val="28"/>
        </w:rPr>
        <w:t>Положению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регистрации деклараций о соответствии продукции требованиям технических регламентов Таможенного союза, утвержденному Решением Коллегии Евразийской экономической комиссии от 9 апреля 2013 г. № 76, либо номер и дата выдачи документа об оценке соответствия обязательным требованиям, установленным международными договорами и актами, составляющими право Союза, или законодательством государства-члена, выданного в отношении машины, являющейся объектом технического регулирования ТР ТС 031/2012 или ТР ТС 010/2011, до дня вступления в силу ТР ТС 031/2012 или ТР ТС 010/2011 соответственно, а также наименование органа (организации), выдавшего (зарегистрировавшего) такой документ об оценке соответствия;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или регистрационный номер и дата внесения записи об одобрении типа транспортного средства (одобрении типа шасси) или свидетельстве о безопасности конструкции транспортного средства в единый реестр выданных одобрений типа транспортного средства, одобрений типа шасси, свидетельств о безопасности конструкции транспортного средства и зарегистрированных уведомлений об отмене документа, удостоверяющего соответствие требованиям технического регламента Таможенного союза "О безопасности колесных транспортных средств" (ТР ТС 018/2011), предусмотренный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2 декабря 2014 г. № 225, а также наименование органа по сертификации, оформившего одобрение типа транспортного средства (одобрение типа шасси), или испытательной лаборатории (центра), оформившей свидетельство о безопасности конструкции транспортного средства, либо номер и дата оформления документа об оценке соответствия обязательным требованиям, установленным законодательством государства-члена, выданного в отношении транспортного средства (шасси), являющегося объектом технического регулирования ТР ТС 018/2011, до дня вступления в силу ТР ТС 018/2011, а также наименование органа (организации), оформившего такой документ.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определенных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"а"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Порядка, в данном поле делается запись "отсутствует" с обязательным указанием в поле "Дополнительная информация" электронного паспорта с учетом требований законодательства государства-члена записи "не предназначено для эксплуатации на автомобильных дорогах общего пользования" или "передвижение по автомобильным дорогам общего пользования осуществляется по специальному разрешению.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определенных подпунктом "в" пункта 21 Порядка, в данном поле делается запись "отсутствует" и указываются наименование и реквизиты документа, подтверждающего указанные обстоятельства;</w:t>
      </w:r>
    </w:p>
    <w:bookmarkStart w:name="z18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"марка" – марка машины, присвоенная организацией-изготовителем.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транспортного средства (шасси) марки в данном поле делается запись "отсутствует";</w:t>
      </w:r>
    </w:p>
    <w:bookmarkStart w:name="z18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"коммерческое наименование" – коммерческое наименование машины, присвоенное организацией-изготовителем.</w:t>
      </w:r>
    </w:p>
    <w:bookmarkEnd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транспортного средства (шасси) марки в данном поле делается запись "отсутствует";</w:t>
      </w:r>
    </w:p>
    <w:bookmarkStart w:name="z18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"тип" – тип машины, присвоенный организацией-изготовителем;</w:t>
      </w:r>
    </w:p>
    <w:bookmarkEnd w:id="196"/>
    <w:bookmarkStart w:name="z18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"шасси":</w:t>
      </w:r>
    </w:p>
    <w:bookmarkEnd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"марка, модель и тип базового шасси транспортного средства, номер и дата оформления паспорта шасси транспортного средства (электронного паспорта шасси транспортного средства)" – марка, модель (при наличии) и тип шасси, используемого в качестве базового при производстве конечной машины, номер и дата оформления паспорта шасси транспортного средства (электронного паспорта шасси транспортного средства) (при наличии). Данное поле заполняется в случае изготовления машины на базе шасси другой организации-изготовителя.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машины на базе транспортного средства данное поле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"марка, модель и тип базового транспортного средства, номер и дата оформления паспорта транспортного средства (электронного паспорта транспортного средства)" – марка, модель (при наличии) и тип транспортного средства, используемого в качестве базового при производстве конечного транспортного средства, номер и дата выдачи паспорта транспортного средства (электронного паспорта транспортного средства) (при наличии). Данное поле заполняется в случае изготовления машины на базе транспортного средства другой организации-изготовителя.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конечной машины на базе шасси данное поле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"марка, модель базовой самоходной машины (другого вида техники), номер и дата оформления паспорта самоходной машины (другого вида техники) (электронного паспорта самоходной машины (другого вида техники))" – марка и модель (при наличии) машины другого изготовителя, используемой в качестве базовой при производстве конечной машины, номер и дата выдачи паспорта машины (электронного паспорта машины) (при наличии). Данное поле заполняется в случае изготовления машины на базе машины другой организации-изготовителя;</w:t>
      </w:r>
    </w:p>
    <w:bookmarkStart w:name="z18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"модификация" – модификация машины;</w:t>
      </w:r>
    </w:p>
    <w:bookmarkEnd w:id="198"/>
    <w:bookmarkStart w:name="z18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поле "категория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сельскохозяйственных и лесохозяйственных тракторов и прицепов к ним" (ТР ТС 031/2012), принятым Решением Совета Евразийской экономической комиссии от 20 июля 2012 г. № 60,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машин и оборудования" (ТР ТС 010/2011), принятым Решением Комиссии Таможенного союза от 18 октября 2011 г. № 823, или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колесных транспортных средств" (ТР ТС 018/2011), принятым Решением Комиссии Таможенного союза от 9 декабря 2011 г. № 877" – категория тракторов и прицепов к ним согласно классификации тракторов и прицепов по категориям и типам в соответствии с ТР ТС 031/2012, ТР ТС 018/2011 или в соответствии с классификацией, установленной в стандартах для различных видов техники в рамках ТР ТС 010/2011 (при наличии). Данное поле заполняется в случае соответствия машины одной из категорий, указанных в ТР ТС 031/2012, ТР ТС 018/2011 или в стандартах для различных видов техники в рамках ТР ТС 010/2011;</w:t>
      </w:r>
    </w:p>
    <w:bookmarkEnd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"изготовитель и его адрес" – полное наименование организации-изготовителя, его местонахождение (адрес юридического лица), фактический адрес (для юридического лица) или место жительства – для физического лица, зарегистрированного в качестве индивидуального предпринимателя.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изготовителем является транснациональная компания, имеющая несколько сборочных заводов, в том числе расположенных в разных странах, указывается наименование организации, заявленной в качестве изготовителя при оценке соответствия, ее местонахождение (адрес юридического лица) и фактический адрес.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с изменениями, внесенными решением Коллегии Евразийской экономической комиссии от 14.12.2021 </w:t>
      </w:r>
      <w:r>
        <w:rPr>
          <w:rFonts w:ascii="Times New Roman"/>
          <w:b w:val="false"/>
          <w:i w:val="false"/>
          <w:color w:val="000000"/>
          <w:sz w:val="28"/>
        </w:rPr>
        <w:t>№ 174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разделе "Описание маркировки самоходной машины (другого вида техники)" указываются:</w:t>
      </w:r>
    </w:p>
    <w:bookmarkEnd w:id="200"/>
    <w:bookmarkStart w:name="z19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"место расположения таблички изготовителя" – описание места расположения таблички организации-изготовителя на машине, достаточное для ее обнаружения;</w:t>
      </w:r>
    </w:p>
    <w:bookmarkEnd w:id="201"/>
    <w:bookmarkStart w:name="z19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"место расположения идентификационного номера самоходной машины (другого вида техники)" – описание мест расположения идентификационного (заводского) номера машины на машине, достаточное для его обнаружения;</w:t>
      </w:r>
    </w:p>
    <w:bookmarkEnd w:id="202"/>
    <w:bookmarkStart w:name="z19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"структура и содержание идентификационного номера самоходной машины (другого вида техники)" – символы идентификационного номера машины с указанием значения каждого символа (сочетаний символов);</w:t>
      </w:r>
    </w:p>
    <w:bookmarkEnd w:id="203"/>
    <w:bookmarkStart w:name="z19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"место расположения номера двигателя" – описание места расположения на двигателе машины его номера, достаточное для его обнаружения.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номера двигателя в данном поле делается запись "отсутствует";</w:t>
      </w:r>
    </w:p>
    <w:bookmarkStart w:name="z19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"структура и содержание номера двигателя" – структура символов номера двигателя машины.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номера двигателя данное поле не используется.</w:t>
      </w:r>
    </w:p>
    <w:bookmarkStart w:name="z19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разделе "Общие характеристики самоходной машины (другого вида техники)" в зависимости от вида движителя указываются:</w:t>
      </w:r>
    </w:p>
    <w:bookmarkEnd w:id="206"/>
    <w:bookmarkStart w:name="z19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"количество осей/колес" – общее количество осей и колес машины.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поле дополнительно указываются: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расположение колес со сдвоенными шинами (при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и расположение управляемых осей;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ведущие оси (количество, расположение и привод);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тормозные оси (количество и расположение).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машин с гусеничным движителем данное поле не используется;</w:t>
      </w:r>
    </w:p>
    <w:bookmarkStart w:name="z19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"схема компоновки" – схема компоновки машины с указанием расположения кабины (кабина над двигателем, капотная, вагонная и др.), конструкции рамы (рама блочная, хребтового типа, лонжеронная, шарнирная и др.).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заполняется в случае изготовления машины на базе транспортных средств (шасси транспортных средств), прошедших оценку соответствия требованиям ТР ТС 018/2011 в форме одобрения типа. Допускается заполнение данного поля по усмотрению организации-изготовителя в отношении машин, произведенных ими не на базе транспортных средств (шасси транспортных средств);</w:t>
      </w:r>
    </w:p>
    <w:bookmarkStart w:name="z19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"положение и размещение приводного двигателя (двигателей)" – положение и размещение приводного двигателя (переднее, заднее, продольное, поперечное и др.).</w:t>
      </w:r>
    </w:p>
    <w:bookmarkEnd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 конструкции машины 2 и более приводных двигателей через знак разделителя "/" указываются положение и размещение каждого из них;</w:t>
      </w:r>
    </w:p>
    <w:bookmarkStart w:name="z19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"тип кузова/количество дверей" – тип кузова в зависимости от исполнения (закрытый, открытый или грузопассажирский) и количество дверей машины.</w:t>
      </w:r>
    </w:p>
    <w:bookmarkEnd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отношении машины, предназначенной для перевозки пассажиров.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пункта;</w:t>
      </w:r>
    </w:p>
    <w:bookmarkStart w:name="z20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"положение рулевого колеса" – положение рулевого колеса (органов рулевого управления) машины относительно продольной оси (справа, слева или посередине);</w:t>
      </w:r>
    </w:p>
    <w:bookmarkEnd w:id="211"/>
    <w:bookmarkStart w:name="z20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"сведения о наличии реверсивного места оператора" делается запись "да" или "нет" – в зависимости от наличия (отсутствия) в конструкции машины реверсивного места оператора;</w:t>
      </w:r>
    </w:p>
    <w:bookmarkEnd w:id="212"/>
    <w:bookmarkStart w:name="z20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"исполнение загрузочного пространства" – исполнение загрузочного пространства машины (при наличии).</w:t>
      </w:r>
    </w:p>
    <w:bookmarkEnd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пункта;</w:t>
      </w:r>
    </w:p>
    <w:bookmarkStart w:name="z20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"пассажировместимость" – пассажировместимость при максимальной разрешенной массе.</w:t>
      </w:r>
    </w:p>
    <w:bookmarkEnd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отношении машины, предназначенной для перевозки пассажиров.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пункта;</w:t>
      </w:r>
    </w:p>
    <w:bookmarkStart w:name="z20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поле "габаритные размеры в транспортном положении" – длина, ширина и высота машины в транспортном положении (мм);</w:t>
      </w:r>
    </w:p>
    <w:bookmarkEnd w:id="215"/>
    <w:bookmarkStart w:name="z20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поле "база" – база гусеничной машины или база колесной машины (мм).</w:t>
      </w:r>
    </w:p>
    <w:bookmarkEnd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База гусеничной машины – расстояние между осями ведущего и направляющего колеса гусеничного движителя, для колесного трактора – расстояние между осями передних и задних колес. При сдвоенном заднем мосту центр задних колес определяется линией, проходящей посередине между осями колес этого моста;</w:t>
      </w:r>
    </w:p>
    <w:bookmarkStart w:name="z20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поле "колея" – каждое значение размера колеи (мм) для машин с изменяемой колеей на каждой оси (измеряется между средними плоскостями одинарных или сдвоенных колес).</w:t>
      </w:r>
    </w:p>
    <w:bookmarkEnd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машин с постоянным значением колеи данное поле заполняется значением размера колеи для каждой оси.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размер колеи гусеничного трактора принимается расстояние между двумя плоскостями, проходящими через середины зубьев ведущих колес;</w:t>
      </w:r>
    </w:p>
    <w:bookmarkStart w:name="z20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поле "дорожный просвет" – дорожный просвет машины (мм) (при наличии);</w:t>
      </w:r>
    </w:p>
    <w:bookmarkEnd w:id="218"/>
    <w:bookmarkStart w:name="z20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поле "снаряженная (эксплуатационная) масса самоходной машины (другого вида техники)" – масса машины в рабочем состоянии (кг), включая устройство защиты при опрокидывании, охлаждающую жидкость, смазочные материалы, топливо (бак, наполненный не менее чем на 90 процентов номинальной вместимости), инструменты и оператора;</w:t>
      </w:r>
    </w:p>
    <w:bookmarkEnd w:id="219"/>
    <w:bookmarkStart w:name="z20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поле "технически допустимая максимальная масса самоходной машины (другого вида техники)" – максимальная масса машины (кг), установленная организацией-изготовителем;</w:t>
      </w:r>
    </w:p>
    <w:bookmarkEnd w:id="220"/>
    <w:bookmarkStart w:name="z21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поле "технически допустимая максимальная масса, приходящаяся на каждую из осей самоходной машины (другого вида техники), начиная с передней оси" – масса (кг), соответствующая максимально допустимой статической вертикальной нагрузке, передаваемой осью (группой осей) на опорную поверхность, обусловленная конструкцией оси (группы осей) и транспортного средства (шасси транспортного средства), установленная его организацией-изготовителем;</w:t>
      </w:r>
    </w:p>
    <w:bookmarkEnd w:id="221"/>
    <w:bookmarkStart w:name="z21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поле "технически допустимая статическая вертикальная нагрузка в точке сцепки тягово-сцепного устройства" – технически допустимая статическая вертикальная нагрузка в точке сцепки тягово-сцепного устройства (кг).</w:t>
      </w:r>
    </w:p>
    <w:bookmarkEnd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тягово-сцепного устройства данное поле не используется;</w:t>
      </w:r>
    </w:p>
    <w:bookmarkStart w:name="z21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поле "полезная нагрузка" – полезная нагрузка машины (кг);</w:t>
      </w:r>
    </w:p>
    <w:bookmarkEnd w:id="223"/>
    <w:bookmarkStart w:name="z21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поле "технически допустимая общая масса самоходной машины (другого вида техники) и прицепа" – технически допустимая общая масса машины и прицепа (кг).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буксировка прицепа не предусмотрена конструкцией машины, в поле делается запись "буксировка не предусмотрена";</w:t>
      </w:r>
    </w:p>
    <w:bookmarkStart w:name="z21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поле "технически допустимая буксируемая масса" – технически допустимая буксируемая масса (кг) машины.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буксировка прицепа не предусмотрена конструкцией машины, в поле делается запись "буксировка не предусмотрена";</w:t>
      </w:r>
    </w:p>
    <w:bookmarkStart w:name="z21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поле "описание гибридной самоходной машины (другого вида техники)" – описание конструкции гибридной машины: предусмотрены (не предусмотрены) подзарядка от внешнего источника, режимы работы (двигатель внутреннего сгорания, электрический двигатель или совмещенный двигатель), краткое описание режима работы.</w:t>
      </w:r>
    </w:p>
    <w:bookmarkEnd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гибридного привода данное поле не используется;</w:t>
      </w:r>
    </w:p>
    <w:bookmarkStart w:name="z21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поле "двигатель внутреннего сгорания (марка, тип)" – марка, торговое наименование, установленное изготовителем, тип (двигатель внутреннего сгорания, электрический двигатель, примененный в конструкции машины), количество и принцип действия двигателя (принудительное зажигание, воспламенение от сжатия, непосредственный впрыск, впрыскивание в предкамеру, двухтактный двигатель, четырехтактный двигатель);</w:t>
      </w:r>
    </w:p>
    <w:bookmarkEnd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"количество и расположение цилиндров" – количество и расположение цилиндров двигателя (рядное, V-образное);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"рабочий объем цилиндров" – рабочий объем цилиндров двигателя внутреннего сгорания (см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"максимальная мощность" – номинальная мощность двигателя внутреннего сгорания (кВт) с указанием числа оборотов двигателя в минуту, при которых достигается максимальная мощность;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"максимальный крутящий момент" – максимальный крутящий момент, развиваемый двигателем внутреннего сгорания (Н/м) с указанием числа оборотов двигателя в минуту, при которых достигается максимальный крутящий момент;</w:t>
      </w:r>
    </w:p>
    <w:bookmarkStart w:name="z21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поле "топливо" – основной вид топлива (дизельное, бензин, сжиженный нефтяной газ и др.) или через знак разделителя "/" каждый вид топлива для многотопливных двигателей;</w:t>
      </w:r>
    </w:p>
    <w:bookmarkEnd w:id="228"/>
    <w:bookmarkStart w:name="z21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поле "система питания (тип)" – конструктивные особенности (тип) системы питания двигателя машины.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заполняется в случае, предусмотренном абзацем вторым подпункта 2 настоящего пункта;</w:t>
      </w:r>
    </w:p>
    <w:bookmarkStart w:name="z21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поле "блок управления (маркировка)" – маркировка блока управления двигателем машины;</w:t>
      </w:r>
    </w:p>
    <w:bookmarkEnd w:id="230"/>
    <w:bookmarkStart w:name="z22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поле "система зажигания (тип)" – тип системы зажигания двигателя машины;</w:t>
      </w:r>
    </w:p>
    <w:bookmarkEnd w:id="231"/>
    <w:bookmarkStart w:name="z22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поле "система выпуска и нейтрализации отработавших газов" – краткое описание системы выпуска и нейтрализации отработавших газов;</w:t>
      </w:r>
    </w:p>
    <w:bookmarkEnd w:id="232"/>
    <w:bookmarkStart w:name="z22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поле "электродвигатель электромашины (марка, тип)" –марка и тип электрического двигателя, краткая характеристика (постоянного или переменного тока, для переменного тока – синхронный или асинхронный, количество фаз).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отношении машины, оборудованной электрическим двигателем, в иных случаях –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"рабочее напряжение" – рабочее напряжение электрического двигателя машины (В);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"максимальная 30-минутная мощность" – максимальная полезная мощность системы электротяги при постоянном токе (кВт), которую система тяги может обеспечивать в среднем в течение 30-минутного периода;</w:t>
      </w:r>
    </w:p>
    <w:bookmarkStart w:name="z22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поле "устройство накопления энергии" – краткое описание конструкции устройства накопления энергии (батарея, конденсатор или маховик/генератор).</w:t>
      </w:r>
    </w:p>
    <w:bookmarkEnd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Данное поле используется в отношении машины с электрическим приводом, электромобиля и гибридной машины, в иных случаях –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"место расположения" – место расположения устройства накопления энергии;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"запас хода" – запас хода машины (км), приводимой в движение электрическим приводом (согласно приложению № 7 к Правилам Европейской экономической комиссии Организации Объединенных Наций № 101, принимаемым на основании Соглашения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заключенного в г. Женеве 20 марта 1958 года);</w:t>
      </w:r>
    </w:p>
    <w:bookmarkStart w:name="z22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поле "другие приводные двигатели или комбинации двигателей" – марка, торговое наименование, установленное изготовителем, и тип двигателя (двигатель внутреннего сгорания, электрический двигатель, примененный в конструкции машины), а также количество двигателей;</w:t>
      </w:r>
    </w:p>
    <w:bookmarkEnd w:id="235"/>
    <w:bookmarkStart w:name="z22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поле "номинальное напряжение" – номинальное напряжение электрической системы машины;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поле "трансмиссия (тип, схема)" – описание типа (механическая, электрическая, гидравлическая и др.) и схемы трансмиссии машины;</w:t>
      </w:r>
    </w:p>
    <w:bookmarkStart w:name="z22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поле "электромашина (марка, тип)" – марка и тип применяемой в трансмиссии электромашины, описание каждой электромашины: основная функция (двигатель или генератор), краткая характеристика (постоянного или переменного тока, для переменного тока – синхронный или асинхронный, количество фаз).</w:t>
      </w:r>
    </w:p>
    <w:bookmarkEnd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электромашины в трансмиссии данное поле не используется;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"рабочее напряжение" – рабочее напряжение электромашины (В);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"максимальная 30-минутная мощность" – максимальная полезная мощность системы электротяги трансмиссии при постоянном токе (кВт), которую система тяги может обеспечивать в среднем в течение 30-минутного периода;</w:t>
      </w:r>
    </w:p>
    <w:bookmarkStart w:name="z22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поле "коробка передач (марка, тип)" – марка и тип коробки передач машины;</w:t>
      </w:r>
    </w:p>
    <w:bookmarkEnd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"число передач" – количество передач коробки передач вперед и назад через знак разделителя "/";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"передаточные числа" – передаточные числа ступеней коробки передач;</w:t>
      </w:r>
    </w:p>
    <w:bookmarkStart w:name="z22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 поле "раздаточная коробка (тип, маркировка)" – тип и маркировка раздаточной коробки;</w:t>
      </w:r>
    </w:p>
    <w:bookmarkEnd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"число передач" – количество передач раздаточной коробки;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"передаточные числа" – передаточные числа ступеней раздаточной коробки;</w:t>
      </w:r>
    </w:p>
    <w:bookmarkStart w:name="z22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поле "главная передача (тип, маркировка)" – тип и маркировка главной передачи;</w:t>
      </w:r>
    </w:p>
    <w:bookmarkEnd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"передаточное число" – передаточное число главной передачи;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"передаточное число промежуточной передачи" – передаточное число промежуточной передачи;</w:t>
      </w:r>
    </w:p>
    <w:bookmarkStart w:name="z23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поле "вал отбора мощности" – число, тип, расположение, частота вращения и отношение к частоте вращения двигателя вала отбора мощности;</w:t>
      </w:r>
    </w:p>
    <w:bookmarkEnd w:id="241"/>
    <w:bookmarkStart w:name="z23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поле "подвеска":</w:t>
      </w:r>
    </w:p>
    <w:bookmarkEnd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"передняя (описание)" – описание конструкции передней подвески;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"задняя (описание)" – описание конструкции задней подвески;</w:t>
      </w:r>
    </w:p>
    <w:bookmarkStart w:name="z23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поле "рулевое управление (описание, расположение)" – описание, тип (ручное, с усилителем, силовым приводом или объемным гидроприводом) и расположение рулевого управления;</w:t>
      </w:r>
    </w:p>
    <w:bookmarkEnd w:id="243"/>
    <w:bookmarkStart w:name="z23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поле "тормозные системы":</w:t>
      </w:r>
    </w:p>
    <w:bookmarkEnd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"рабочая (описание)" – описание конструкции рабочей тормозной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"запасная (описание)" – описание конструкции запасной тормозной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"стояночная (описание)" – описание конструкции стояночной тормозной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"вспомогательная (износостойкая) (описание)" – описание конструкции вспомогательной (износостойкой) тормозной системы;</w:t>
      </w:r>
    </w:p>
    <w:bookmarkStart w:name="z23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поле "шины" приводятся следующие сведения о всех типах шин, допускаемых к применению организацией-изготовителем:</w:t>
      </w:r>
    </w:p>
    <w:bookmarkEnd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"размерность" – обозначения размеров применяемых шин;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поле "индекс несущей способности для максимально допустимой нагрузки" – индекс несущей способности для максимально допустимой нагрузки применяемых шин. Данное поле заполняется в случае, предусмотренном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пункта;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"скоростная категория" – скоростная категория применяемых шин. Данное поле заполняется в случае, предусмотренном абзацем вторым подпункта 2 настоящего пункта;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"максимальные размеры на ведущих колесах" – максимальный размер шин на ведущих колесах, разрешенный к применению организацией-изготовителем (при наличии);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"максимальные допустимые размеры на осях с тормозной системой" – максимальные допустимые размеры шин, применяемые на осях с тормозной системой (при наличии);</w:t>
      </w:r>
    </w:p>
    <w:bookmarkStart w:name="z23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поле "максимальная скорость" – максимально разрешенная скорость машины (км/ч);</w:t>
      </w:r>
    </w:p>
    <w:bookmarkEnd w:id="246"/>
    <w:bookmarkStart w:name="z23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поле "дополнительные характеристики" – характеристики машины в соответствии с ее функциональным назначением и перечнем основных параметров в соответствии со стандартами для различных видов техники в рамках ТР ТС 010/2011 (при наличии).</w:t>
      </w:r>
    </w:p>
    <w:bookmarkEnd w:id="247"/>
    <w:bookmarkStart w:name="z23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разделе "Общий вид самоходной машины (другого вида техники)" указываются изображения общих видов машины.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оформления электронного паспорта уполномоченным органом (организацией) в данное поле могут вноситься фотографии общих видов машины спереди, сбоку (с двух сторон) и сзади.</w:t>
      </w:r>
    </w:p>
    <w:bookmarkStart w:name="z23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разделе "Дополнительная информация" указываются сведения об исполнении гарантийных обязательств, а также иная информация (при наличии).</w:t>
      </w:r>
    </w:p>
    <w:bookmarkEnd w:id="249"/>
    <w:bookmarkStart w:name="z23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разделе "Административная информация" указываются:</w:t>
      </w:r>
    </w:p>
    <w:bookmarkEnd w:id="250"/>
    <w:bookmarkStart w:name="z24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"сведения о производстве самоходной машины (другого вида техники) с применением льготного режима" – запись "модель самоходной машины и других видов техники произведена в льготном режиме" (с указанием льготного режима).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в целях реализации решений, принятых органами Союза, в законодательстве государств-членов установлены ограничения, действующие в отношении машины, в данном поле указываются соответствующие ограничения.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изготовления машины без применения льготного режима данное поле не используется;</w:t>
      </w:r>
    </w:p>
    <w:bookmarkStart w:name="z24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"сведения об идентификационном номере аппаратуры спутниковой навигации" – идентификационный номер аппаратуры спутниковой навигации Глобальной навигационной спутниковой системы (совместно с иными глобальными навигационными спутниковыми системами).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сведений в данном поле делается запись "отсутствует";</w:t>
      </w:r>
    </w:p>
    <w:bookmarkStart w:name="z24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"сведения об идентификационном номере устройства вызова экстренных оперативных служб" – идентификационный номер устройства вызова экстренных оперативных служб.</w:t>
      </w:r>
    </w:p>
    <w:bookmarkEnd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сведений в данном поле делается запись "отсутствует";</w:t>
      </w:r>
    </w:p>
    <w:bookmarkStart w:name="z24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"сведения об основаниях оформления электронного паспорта самоходной машины (другого вида техники)" – основание оформления электронного паспорта;</w:t>
      </w:r>
    </w:p>
    <w:bookmarkEnd w:id="254"/>
    <w:bookmarkStart w:name="z24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"страна вывоза самоходной машины (другого вида техники)" – страна, с территории которой вывезена машина.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машины на территории Союза данное поле не используется;</w:t>
      </w:r>
    </w:p>
    <w:bookmarkStart w:name="z24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поле "страна происхождения (изготовления) самоходной машины (другого вида техники)" – наименование страны происхождения машины, которая определяется в порядке, установленном законодательством государства-члена, и в соответствии с международными договорами и актами, составляющими право Союза;</w:t>
      </w:r>
    </w:p>
    <w:bookmarkEnd w:id="256"/>
    <w:bookmarkStart w:name="z24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поле "серия, номер таможенного приходного ордера, номер таможенной декларации" – серия и номер таможенного приходного ордера или номер таможенной декларации, оформленных на машину.</w:t>
      </w:r>
    </w:p>
    <w:bookmarkEnd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сведений в данном поле делается запись "отсутствует".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машины на территории Союза данное поле не используется;</w:t>
      </w:r>
    </w:p>
    <w:bookmarkStart w:name="z24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поле "сведения об уплате утилизационного сбора" – запись "утилизационный сбор уплачен. Государство – член Евразийского экономического союза (наименование государства-члена, на территории которого осуществлена уплата утилизационного  или иного аналогичного сбора, предусмотренного законодательством этого государства)" (если законодательством государства-члена предусмотрено взимание утилизационного сбора) или "утилизационный сбор не уплачивается. Государство – член Евразийского экономического союза (наименование государства-члена)" (если законодательством государства-члена не предусмотрено взимание утилизационного или иного аналогичного сбора);</w:t>
      </w:r>
    </w:p>
    <w:bookmarkEnd w:id="258"/>
    <w:bookmarkStart w:name="z24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поле "таможенные ограничения" – ограничения по пользованию и (или) распоряжению машиной в соответствии с условиями заявленной таможенной процедуры или условиями, установленными для отдельных категорий товаров, не подлежащих в соответствии с международными договорами и актами, составляющими право Союза, помещению под таможенные процедуры.</w:t>
      </w:r>
    </w:p>
    <w:bookmarkEnd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указанных ограничений в данном поле делается запись "отсутствуют".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производства машины на территории Союза данное поле не используется;</w:t>
      </w:r>
    </w:p>
    <w:bookmarkStart w:name="z24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поле "наименование организации (органа), оформившей электронный паспорт самоходной машины (другого вида техники)" – полное наименование организации, оформившей электронный паспорт;</w:t>
      </w:r>
    </w:p>
    <w:bookmarkEnd w:id="260"/>
    <w:bookmarkStart w:name="z25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поле "дата оформления электронного паспорта самоходной машины (другого вида техники)" – дата присвоения электронному паспорту в системах электронных паспортов статуса "действующий".</w:t>
      </w:r>
    </w:p>
    <w:bookmarkEnd w:id="261"/>
    <w:bookmarkStart w:name="z25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разделе "Информация изготовителя" организацией-изготовителем указываются сведения о базовом оборудовании машины, а также иная дополнительная информация о машине.</w:t>
      </w:r>
    </w:p>
    <w:bookmarkEnd w:id="262"/>
    <w:bookmarkStart w:name="z25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разделе "Сведения о государственной регистрации самоходной машины (другого вида техники)" на основании сведений, представляемых органами, осуществляющими государственную регистрацию машин, указываются:</w:t>
      </w:r>
    </w:p>
    <w:bookmarkEnd w:id="263"/>
    <w:bookmarkStart w:name="z25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"государство – член Евразийского экономического союза, в котором осуществлены регистрационные действия" – наименование государства-члена, в котором осуществлены регистрационные действия;</w:t>
      </w:r>
    </w:p>
    <w:bookmarkEnd w:id="264"/>
    <w:bookmarkStart w:name="z25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"вид собственника (владельца)" – вид собственника (владельца): юридическое или физическое лицо;</w:t>
      </w:r>
    </w:p>
    <w:bookmarkEnd w:id="265"/>
    <w:bookmarkStart w:name="z25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"регистрационное действие" – наименование регистрационного действия, совершенного в отношении машины;</w:t>
      </w:r>
    </w:p>
    <w:bookmarkEnd w:id="266"/>
    <w:bookmarkStart w:name="z25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"дата регистрационного действия" – дата совершения регистрационного действия в отношении машины;</w:t>
      </w:r>
    </w:p>
    <w:bookmarkEnd w:id="267"/>
    <w:bookmarkStart w:name="z25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поле "регион нахождения собственника (владельца)" – наименование региона государства-члена, на территории которого зарегистрирован собственник (владелец).</w:t>
      </w:r>
    </w:p>
    <w:bookmarkEnd w:id="268"/>
    <w:bookmarkStart w:name="z25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разделе "Сведения об изменениях, внесенных в конструкцию самоходной машины (другого вида техники)" указываются:</w:t>
      </w:r>
    </w:p>
    <w:bookmarkEnd w:id="269"/>
    <w:bookmarkStart w:name="z25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поле "изменения, внесенные в конструкцию" – описания изменений, внесенных в конструкцию (тип и марка устанавливаемых компонентов, способ монтажа и др.), новое назначение (специализация) машины;</w:t>
      </w:r>
    </w:p>
    <w:bookmarkEnd w:id="270"/>
    <w:bookmarkStart w:name="z26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поле "характеристики" – характеристики машины и их новые значения из числа указанных в электронном паспорте с учетом изменений, внесенных в конструкцию машины;</w:t>
      </w:r>
    </w:p>
    <w:bookmarkEnd w:id="271"/>
    <w:bookmarkStart w:name="z26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поле "лицо, выдавшее заключение о возможности и порядке внесения изменений в конструкцию" – наименование юридического лица, выдавшего заключение о возможности и порядке внесения изменений в конструкцию машины;</w:t>
      </w:r>
    </w:p>
    <w:bookmarkEnd w:id="272"/>
    <w:bookmarkStart w:name="z26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поле "лицо, внесшее изменения в конструкцию" – наименование юридического лица, внесшего изменения в конструкцию машины.</w:t>
      </w:r>
    </w:p>
    <w:bookmarkEnd w:id="273"/>
    <w:bookmarkStart w:name="z26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случаях, определенных подпунктом "в"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Порядка, электронные паспорта заполняются уполномоченным органом (организацией) в объеме сведений, не менее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Порядку.</w:t>
      </w:r>
    </w:p>
    <w:bookmarkEnd w:id="27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