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75f0" w14:textId="cf67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распоряжения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2015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,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5 июля 2012 г. № 200 «О Консультативном комитете по конкуренции и антимонопольному регулированию, ценовому регулированию и государственным (муниципальным) закупкам»;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ноября 2013 г. № 253 «О внесении изменений в состав Консультативного комитета по конкуренции, антимонопольному и ценовому регулированию и государственным (муниципальным) закупкам»;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«б» пункта 1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марта 2014 г. № 40 «О внесении изменений в Решение Коллегии Евразийской экономической комиссии от 5 июля 2012 г. №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распоряжение Коллегии Евразийской экономической комиссии от 27 января 2015 г. № 3 «О внесении изменений в состав Консультативного комитета по конкуренции и антимонопольному регулированию, ценовому регулированию и государственным (муниципальным) закупкам».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