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75f0" w14:textId="cf67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 распоряжения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2015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5 июля 2012 г. № 200 «О Консультативном комитете по конкуренции и антимонопольному регулированию, ценовому регулированию и государственным (муниципальным) закупкам»;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253 «О внесении изменений в состав Консультативного комитета по конкуренции, антимонопольному и ценовому регулированию и государственным (муниципальным) закупкам»;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«б» пункта 1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марта 2014 г. № 40 «О внесении изменений в Решение Коллегии Евразийской экономической комиссии от 5 июля 2012 г. № 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Коллегии Евразийской экономической комиссии от 27 января 2015 г. № 3 «О внесении изменений в состав Консультативного комитета по конкуренции и антимонопольному регулированию, ценовому регулированию и государственным (муниципальным) закупкам».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А. Слепнев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