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91ed" w14:textId="1fd9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22 главы II Единых санитарно-эпидемиологических и гигиенических требований к товарам, подлежащим санитарно-эпидемиологическому надзору (контролю)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сентября 2015 года № 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Договора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разделе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II Единых санитарно-эпидемиологических и гигиенических требований к товарам, подлежащим санитарно-эпидемиологическому надзору (контролю), утвержденных Решением Комиссии Таможенного союза от 28 мая 2010 г. № 299: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позиции с индексом Е 300 графу третью дополнить словами «, вещество для обработки муки»;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позиции «Фосфорная кислота (Е338) и пищевые фосфаты: Фосфаты: аммония (Е 342), калия (Е340), кальция (Е341, 542), магния (Е343), натрия (Е339), Пирофосфаты (Е450), Трифосфаты (Е451), Полифосфаты (Е452) – добавленный фосфат по отдельности или в комбинации в пересчете на Р2О5» для пищевой продукции «Мясные продукты (в т.ч. колбасные изделия), за исключением необработанных и мясного фарша» в графе «Максимальный уровень в продуктах» текст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г добавленного фосфата на 1 кг мясного сырья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г общего (добавленного + естественного) фосфата на 1 кг готового продукта».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 Решения Совета Евразийской экономической комиссии о внесении изменений, указанных в пункте 1 настоящего Решения, в технический регламент Таможенного союза «Требования безопасности пищевых добавок, ароматизаторов и технологических вспомогательных средств» (ТР ТС 029/2012), но не ранее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