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096c" w14:textId="fb90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 июня 2015 года № 85.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на основании Договора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единую Товарную номенклатуру</w:t>
      </w:r>
      <w:r>
        <w:rPr>
          <w:rFonts w:ascii="Times New Roman"/>
          <w:b w:val="false"/>
          <w:i w:val="false"/>
          <w:color w:val="000000"/>
          <w:sz w:val="28"/>
        </w:rPr>
        <w:t xml:space="preserve"> внешнеэкономической деятельности Евразийского экономического союза и Единый таможенный тариф Евразийского экономического союза (приложение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а) с 1 сентября 2015 г.:</w:t>
      </w:r>
    </w:p>
    <w:bookmarkEnd w:id="2"/>
    <w:bookmarkStart w:name="z4" w:id="3"/>
    <w:p>
      <w:pPr>
        <w:spacing w:after="0"/>
        <w:ind w:left="0"/>
        <w:jc w:val="both"/>
      </w:pPr>
      <w:r>
        <w:rPr>
          <w:rFonts w:ascii="Times New Roman"/>
          <w:b w:val="false"/>
          <w:i w:val="false"/>
          <w:color w:val="000000"/>
          <w:sz w:val="28"/>
        </w:rPr>
        <w:t xml:space="preserve">
      исключить из единой Товарной номенклатуры внешнеэкономической деятельности Евразийского экономического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включить в единую Товарную номенклатуру внешнеэкономической деятельности Евразийского экономического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в дополнительном примечании Евразийского экономического союза 3 к группе 44 ТН ВЭД ЕАЭС код "4412 99 300 1" ТН ВЭД ЕАЭС заменить кодами "4412 94 100 1, 4412 99 300 1, 4412 99 500 1" ТН ВЭД ЕАЭС;</w:t>
      </w:r>
    </w:p>
    <w:bookmarkEnd w:id="5"/>
    <w:p>
      <w:pPr>
        <w:spacing w:after="0"/>
        <w:ind w:left="0"/>
        <w:jc w:val="both"/>
      </w:pPr>
      <w:r>
        <w:rPr>
          <w:rFonts w:ascii="Times New Roman"/>
          <w:b w:val="false"/>
          <w:i w:val="false"/>
          <w:color w:val="000000"/>
          <w:sz w:val="28"/>
        </w:rPr>
        <w:t>
      в дополнительном примечании Евразийского экономического союза 4 к группе 84 ТН ВЭД ЕАЭС слова "в подсубпозициях 8471 41 000 1," заменить словами "в подсубпозиции";</w:t>
      </w:r>
    </w:p>
    <w:bookmarkStart w:name="z7" w:id="6"/>
    <w:p>
      <w:pPr>
        <w:spacing w:after="0"/>
        <w:ind w:left="0"/>
        <w:jc w:val="both"/>
      </w:pPr>
      <w:r>
        <w:rPr>
          <w:rFonts w:ascii="Times New Roman"/>
          <w:b w:val="false"/>
          <w:i w:val="false"/>
          <w:color w:val="000000"/>
          <w:sz w:val="28"/>
        </w:rPr>
        <w:t>
      в дополнительном примечании Евразийского экономического союза 3 к группе 85 ТН ВЭД ЕАЭС слова "В подсубпозициях 8542 31 100 1 и 8542 31 909 2" заменить словами "В подсубпозиции 8542 31 100 1";</w:t>
      </w:r>
    </w:p>
    <w:bookmarkEnd w:id="6"/>
    <w:bookmarkStart w:name="z8" w:id="7"/>
    <w:p>
      <w:pPr>
        <w:spacing w:after="0"/>
        <w:ind w:left="0"/>
        <w:jc w:val="both"/>
      </w:pPr>
      <w:r>
        <w:rPr>
          <w:rFonts w:ascii="Times New Roman"/>
          <w:b w:val="false"/>
          <w:i w:val="false"/>
          <w:color w:val="000000"/>
          <w:sz w:val="28"/>
        </w:rPr>
        <w:t>
      в дополнительном примечании 1 к группе 90 ТН ВЭД ЕАЭС  код "9015 30 100" ТН ВЭД ЕАЭС заменить кодом "9015 30 100 0"  ТН ВЭД ЕАЭС, коды "9026 10 210, 9026 10 290, 9026 20 200, 9026 80 200" ТН ВЭД ЕАЭС заменить кодами "9026 10 210 0, 9026 10 290 0, 9026 20 200 0, 9026 80 200 0" ТН ВЭД ЕАЭС и код "9030 33 100" ТН ВЭД ЕАЭС заменить кодом "9030 33 100 0" ТН ВЭД ЕАЭС;</w:t>
      </w:r>
    </w:p>
    <w:bookmarkEnd w:id="7"/>
    <w:bookmarkStart w:name="z9" w:id="8"/>
    <w:p>
      <w:pPr>
        <w:spacing w:after="0"/>
        <w:ind w:left="0"/>
        <w:jc w:val="both"/>
      </w:pPr>
      <w:r>
        <w:rPr>
          <w:rFonts w:ascii="Times New Roman"/>
          <w:b w:val="false"/>
          <w:i w:val="false"/>
          <w:color w:val="000000"/>
          <w:sz w:val="28"/>
        </w:rPr>
        <w:t>
      в графе четвертой ссылки на примечания к Единому таможенному тарифу Евразийского экономического союза исключить;</w:t>
      </w:r>
    </w:p>
    <w:bookmarkEnd w:id="8"/>
    <w:p>
      <w:pPr>
        <w:spacing w:after="0"/>
        <w:ind w:left="0"/>
        <w:jc w:val="both"/>
      </w:pPr>
      <w:r>
        <w:rPr>
          <w:rFonts w:ascii="Times New Roman"/>
          <w:b w:val="false"/>
          <w:i w:val="false"/>
          <w:color w:val="000000"/>
          <w:sz w:val="28"/>
        </w:rPr>
        <w:t xml:space="preserve">
      установить ставки ввозных таможенных пошлин Единого таможенного тарифа Евразийского экономического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Start w:name="z10" w:id="9"/>
    <w:p>
      <w:pPr>
        <w:spacing w:after="0"/>
        <w:ind w:left="0"/>
        <w:jc w:val="both"/>
      </w:pPr>
      <w:r>
        <w:rPr>
          <w:rFonts w:ascii="Times New Roman"/>
          <w:b w:val="false"/>
          <w:i w:val="false"/>
          <w:color w:val="000000"/>
          <w:sz w:val="28"/>
        </w:rPr>
        <w:t>
      примечания 11 и 13 к единой Товарной номенклатуре внешнеэкономической деятельности Евразийского экономического союза признать утратившими силу;</w:t>
      </w:r>
    </w:p>
    <w:bookmarkEnd w:id="9"/>
    <w:bookmarkStart w:name="z11" w:id="10"/>
    <w:p>
      <w:pPr>
        <w:spacing w:after="0"/>
        <w:ind w:left="0"/>
        <w:jc w:val="both"/>
      </w:pPr>
      <w:r>
        <w:rPr>
          <w:rFonts w:ascii="Times New Roman"/>
          <w:b w:val="false"/>
          <w:i w:val="false"/>
          <w:color w:val="000000"/>
          <w:sz w:val="28"/>
        </w:rPr>
        <w:t xml:space="preserve">
      внести в примечания к Единому таможенному тарифу Евразийского экономического союза изменения согласно </w:t>
      </w:r>
      <w:r>
        <w:rPr>
          <w:rFonts w:ascii="Times New Roman"/>
          <w:b w:val="false"/>
          <w:i w:val="false"/>
          <w:color w:val="000000"/>
          <w:sz w:val="28"/>
        </w:rPr>
        <w:t>приложению № 4</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б) с 1 января 2016 г. установить ставки ввозных таможенных пошлин Единого таможенного тарифа Евразийского экономического союза согласно </w:t>
      </w:r>
      <w:r>
        <w:rPr>
          <w:rFonts w:ascii="Times New Roman"/>
          <w:b w:val="false"/>
          <w:i w:val="false"/>
          <w:color w:val="000000"/>
          <w:sz w:val="28"/>
        </w:rPr>
        <w:t>приложению № 5</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за исключением абзаца четвертого подпункта "а" пункта 1.</w:t>
      </w:r>
    </w:p>
    <w:bookmarkEnd w:id="12"/>
    <w:bookmarkStart w:name="z14" w:id="13"/>
    <w:p>
      <w:pPr>
        <w:spacing w:after="0"/>
        <w:ind w:left="0"/>
        <w:jc w:val="both"/>
      </w:pPr>
      <w:r>
        <w:rPr>
          <w:rFonts w:ascii="Times New Roman"/>
          <w:b w:val="false"/>
          <w:i w:val="false"/>
          <w:color w:val="000000"/>
          <w:sz w:val="28"/>
        </w:rPr>
        <w:t xml:space="preserve">
      Абзац четвертый подпункта "а"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вступает в силу с даты вступления в силу Решения Совета Евразийской экономической комиссии от 15 июля 2015 г. № 44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2015 г. № 85</w:t>
            </w:r>
          </w:p>
        </w:tc>
      </w:tr>
    </w:tbl>
    <w:bookmarkStart w:name="z16" w:id="14"/>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 Евразийского экономического</w:t>
      </w:r>
      <w:r>
        <w:br/>
      </w:r>
      <w:r>
        <w:rPr>
          <w:rFonts w:ascii="Times New Roman"/>
          <w:b/>
          <w:i w:val="false"/>
          <w:color w:val="000000"/>
        </w:rPr>
        <w:t>союза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различные типы сосок и аналогичные изделия для детей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менее 60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60 г или более, но менее 75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реактивных двигателей, кроме турбореактивных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машины, выполняющие функцию копирования,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производительностью не менее 15, но не более 28 копий в минуту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фотокопировальных машин со встроенной оптической системой или контактного типа и термокопировальных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 принадлежности фотокопировальных машин со встроенной оптической системой или контактного типа и термокопировальных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калькуляторы электронные, способные работать без внешнего источника питания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карманные машины для записи, воспроизведения и визуального представления данных с вычислительными функциями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более 3 000 долларов США за 1 шт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позволяющая вычислительным машинам и их блокам обрабатывать аудиосигналы (звуковые карты); наборы для модернизации вычислительных машин и их блоков, предназначенные для розничной продажи, состоящие как минимум из громкоговорителей и/или микрофона и электронного модуля, позволяющего вычислительной машине и ее блокам обрабатывать аудиосигналы (звуковые карты)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вычислительных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активными матричными жидкокристаллическими устройствами: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 печатные схемы: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соединители и контактные элементы для проводов и кабелей: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элементы солнечные кремниевые кристаллические в форме квадрата (имеющего или не имеющего срезанные углы) со сторонами размером 155 х 155 мм и более, не собранные в модули и не вмонтированные в панели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 "кадра в кадре"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микропроцессоры, произведенные по технологическому процессу не более 32 нанометров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запоминающие устройства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стековые динамические оперативные запоминающие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фотоприемники на одном кристалле и передатчики ИК в коде IR-60 на частотах 30, 33, 36 кГц; БИС синхронизации с кварцевой стабилизацией без подстроек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микросборки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плавучие полупогружные буровые установки для разведочного и эксплуатационного бурения нефтяных и газовых скважин глубиной до 7500 м и валовой вместимостью 54 450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погружные буровые установки для бурения нефтяных и газовых скважин глубиной до 6000 м в Каспийском море на глубинах воды не менее 2,5 м, но не более 5,5 м</w:t>
            </w:r>
            <w:r>
              <w:rPr>
                <w:rFonts w:ascii="Times New Roman"/>
                <w:b w:val="false"/>
                <w:i w:val="false"/>
                <w:color w:val="000000"/>
                <w:vertAlign w:val="superscript"/>
              </w:rPr>
              <w:t>11</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теодолиты оптико-механические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лазерные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нивелиры оптико-механические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w:t>
            </w:r>
          </w:p>
          <w:p>
            <w:pPr>
              <w:spacing w:after="20"/>
              <w:ind w:left="20"/>
              <w:jc w:val="both"/>
            </w:pPr>
            <w:r>
              <w:rPr>
                <w:rFonts w:ascii="Times New Roman"/>
                <w:b w:val="false"/>
                <w:i w:val="false"/>
                <w:color w:val="000000"/>
                <w:sz w:val="20"/>
              </w:rPr>
              <w:t>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специализированные для настройки телевизоров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2015 г. № 85</w:t>
            </w:r>
          </w:p>
        </w:tc>
      </w:tr>
    </w:tbl>
    <w:bookmarkStart w:name="z18" w:id="15"/>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Евразийского экономического</w:t>
      </w:r>
      <w:r>
        <w:br/>
      </w:r>
      <w:r>
        <w:rPr>
          <w:rFonts w:ascii="Times New Roman"/>
          <w:b/>
          <w:i w:val="false"/>
          <w:color w:val="000000"/>
        </w:rPr>
        <w:t>союза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эспандеры ручные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бревна из древесины хвойных пород, любой степени пропитки, не менее 6 м, но не более 18 м в длину и с окружностью комеля более 45 см, но не более 90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менее 60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60 г или более, но менее 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тканой текстильной основе в сочетании с бумагой или картоном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вулканизованного волокна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кровельные или облицовочные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пинцеты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реактивных двигателей, кроме турбореактивных: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машины, выполняющие функцию копирования,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позволяющая вычислительным машинам и их блокам обрабатывать аудиосигналы (звуковые карты); наборы для модернизации вычислительных машин и их блоков, предназначенные для розничной продажи, состоящие как минимум из громкоговорителей и/или микрофона и электронного модуля, позволяющего вычислительной машине и ее блокам обрабатывать аудиосигналы (звуковая карта)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кнопочные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кнопочные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сушильные колпаки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активными матричными жидкокристаллическими устройствами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 печатные схемы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соединители и контактные элементы для проводов и кабелей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запоминающие устройства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или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термосы и вакуумные сосуды прочие в собранном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кроме стеклянных колб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2015 г. № 85</w:t>
            </w:r>
          </w:p>
        </w:tc>
      </w:tr>
    </w:tbl>
    <w:bookmarkStart w:name="z20" w:id="16"/>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w:t>
      </w:r>
      <w:r>
        <w:br/>
      </w:r>
      <w:r>
        <w:rPr>
          <w:rFonts w:ascii="Times New Roman"/>
          <w:b/>
          <w:i w:val="false"/>
          <w:color w:val="000000"/>
        </w:rPr>
        <w:t>Евразийского экономического союза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w:t>
            </w:r>
          </w:p>
          <w:p>
            <w:pPr>
              <w:spacing w:after="20"/>
              <w:ind w:left="20"/>
              <w:jc w:val="both"/>
            </w:pPr>
            <w:r>
              <w:rPr>
                <w:rFonts w:ascii="Times New Roman"/>
                <w:b w:val="false"/>
                <w:i w:val="false"/>
                <w:color w:val="000000"/>
                <w:sz w:val="20"/>
              </w:rPr>
              <w:t>
таможенной пошлины</w:t>
            </w:r>
          </w:p>
          <w:p>
            <w:pPr>
              <w:spacing w:after="20"/>
              <w:ind w:left="20"/>
              <w:jc w:val="both"/>
            </w:pPr>
            <w:r>
              <w:rPr>
                <w:rFonts w:ascii="Times New Roman"/>
                <w:b w:val="false"/>
                <w:i w:val="false"/>
                <w:color w:val="000000"/>
                <w:sz w:val="20"/>
              </w:rPr>
              <w:t>
(в процентах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либо в евро,</w:t>
            </w:r>
          </w:p>
          <w:p>
            <w:pPr>
              <w:spacing w:after="20"/>
              <w:ind w:left="20"/>
              <w:jc w:val="both"/>
            </w:pPr>
            <w:r>
              <w:rPr>
                <w:rFonts w:ascii="Times New Roman"/>
                <w:b w:val="false"/>
                <w:i w:val="false"/>
                <w:color w:val="000000"/>
                <w:sz w:val="20"/>
              </w:rPr>
              <w:t>
либо в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толстая диафрагма и тонкая диафрагма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домашних кроликов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китов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тюленей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дичи, кроме кроликов или зайцев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p>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трески вида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 соленое или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hiррoglossoides), соленое или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но не менее</w:t>
            </w:r>
          </w:p>
          <w:p>
            <w:pPr>
              <w:spacing w:after="20"/>
              <w:ind w:left="20"/>
              <w:jc w:val="both"/>
            </w:pPr>
            <w:r>
              <w:rPr>
                <w:rFonts w:ascii="Times New Roman"/>
                <w:b w:val="false"/>
                <w:i w:val="false"/>
                <w:color w:val="000000"/>
                <w:sz w:val="20"/>
              </w:rPr>
              <w:t>
2,56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угорь (Anguilla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скумбрия (Scomber scombrus, Scomber australasicus, Scomber jaрonicus)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несоленая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соленая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неразделанные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w:t>
            </w:r>
          </w:p>
          <w:p>
            <w:pPr>
              <w:spacing w:after="20"/>
              <w:ind w:left="20"/>
              <w:jc w:val="both"/>
            </w:pPr>
            <w:r>
              <w:rPr>
                <w:rFonts w:ascii="Times New Roman"/>
                <w:b w:val="false"/>
                <w:i w:val="false"/>
                <w:color w:val="000000"/>
                <w:sz w:val="20"/>
              </w:rPr>
              <w:t>
1,95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Рaralithodes camchaticus, Chionoecetes sрр. и Callinectes saрidus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 не менее </w:t>
            </w:r>
          </w:p>
          <w:p>
            <w:pPr>
              <w:spacing w:after="20"/>
              <w:ind w:left="20"/>
              <w:jc w:val="both"/>
            </w:pPr>
            <w:r>
              <w:rPr>
                <w:rFonts w:ascii="Times New Roman"/>
                <w:b w:val="false"/>
                <w:i w:val="false"/>
                <w:color w:val="000000"/>
                <w:sz w:val="20"/>
              </w:rPr>
              <w:t>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p>
          <w:p>
            <w:pPr>
              <w:spacing w:after="20"/>
              <w:ind w:left="20"/>
              <w:jc w:val="both"/>
            </w:pPr>
            <w:r>
              <w:rPr>
                <w:rFonts w:ascii="Times New Roman"/>
                <w:b w:val="false"/>
                <w:i w:val="false"/>
                <w:color w:val="000000"/>
                <w:sz w:val="20"/>
              </w:rPr>
              <w:t>
1,95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свежие, охлажденные или сваренные на пару или в кипящей воде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и пильчатые креветки рода Pandalus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за исключением креветок рода Pandalus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за исключением креветок вида Crangon crangon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но не менее </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устрицы плоские (рода Ostrea), живые и массой (включая раковину) не более 40 г каждая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Рerna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каракатицы (Seрia officinalis, Rossia macrosoma, Seрiola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Loligo sрр., Ommastreрhes sagittatus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каракатицы (Seрia officinalis, Rossia macrosoma, Seрiola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моллюски копченые, в раковине или без раковины,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Гларский сыр (называемый также "Шабцигер"), изготовленный из обезжиренного молока с добавлением тонкоизмельченных ароматических трав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плавленых сыров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 фрибуржский, Вашрен Мон д’О и Тет де Муан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Гларский сыр (называемый также "Шабцигер"), изготовляемый из обезжиренного молока с добавлением тонкоизмельченных ароматических трав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0,26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0,24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Асиаго, Качокавалло, Монтасио, Рагузано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0,26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47 мас.%, но не более 52 мас.%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52 мас.%, но не более 62 мас.%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62 мас.%, но не более 72 мас.%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w:t>
            </w:r>
          </w:p>
          <w:p>
            <w:pPr>
              <w:spacing w:after="20"/>
              <w:ind w:left="20"/>
              <w:jc w:val="both"/>
            </w:pPr>
            <w:r>
              <w:rPr>
                <w:rFonts w:ascii="Times New Roman"/>
                <w:b w:val="false"/>
                <w:i w:val="false"/>
                <w:color w:val="000000"/>
                <w:sz w:val="20"/>
              </w:rPr>
              <w:t>
0,35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но не менее</w:t>
            </w:r>
          </w:p>
          <w:p>
            <w:pPr>
              <w:spacing w:after="20"/>
              <w:ind w:left="20"/>
              <w:jc w:val="both"/>
            </w:pPr>
            <w:r>
              <w:rPr>
                <w:rFonts w:ascii="Times New Roman"/>
                <w:b w:val="false"/>
                <w:i w:val="false"/>
                <w:color w:val="000000"/>
                <w:sz w:val="20"/>
              </w:rPr>
              <w:t>
0,23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0,32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жилы и сухожилия; обрезки и аналогичные отходы необработанных шкур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w:t>
            </w:r>
          </w:p>
          <w:p>
            <w:pPr>
              <w:spacing w:after="20"/>
              <w:ind w:left="20"/>
              <w:jc w:val="both"/>
            </w:pPr>
            <w:r>
              <w:rPr>
                <w:rFonts w:ascii="Times New Roman"/>
                <w:b w:val="false"/>
                <w:i w:val="false"/>
                <w:color w:val="000000"/>
                <w:sz w:val="20"/>
              </w:rPr>
              <w:t>
0,45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рождественские деревья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ветки хвойных деревьев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засушенные, без дальнейшей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лук-севок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шалот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лук-порей и прочие луковичные овощи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сельдерей корневой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хрен обыкновенный (Cochlearia armoracia)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лисички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моховики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кроме переработки на масло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(Lactuca sativa) и цикория (Cichorium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свекла листовая и кардон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сахарная кукуруза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сахарная кукуруза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Capsicum или рода Pimenta, кроме перца стручкового сладкого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кукуруза сахарная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овощные смеси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 целый или нарезанный ломтиками, но не подвергнутый дальнейшей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гибридная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томаты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кормления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radiata (L.) Wilczek</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кpасная (адзуки) (Phaseolus или Vigna angularis)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предназначенное для употребления в пищу, в первичных упаковках нетто-массой не более 28 кг, либо свежее и целое, либо без кожуры и замороженное, нарезанное ломтиками или ненарезанное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предназначенная для употребления в пищу, в первичных упаковках нетто-массой не более 28 кг, либо свежая и целая, либо без кожуры и замороженная, нарезанная ломтиками или ненарезанная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употребления в пищу, в первичных упаковках нетто-массой не более 28 кг, либо свежие и целые, либо без кожуры и замороженные, нарезанные ломтиками или ненарезанные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w:t>
            </w:r>
          </w:p>
          <w:p>
            <w:pPr>
              <w:spacing w:after="20"/>
              <w:ind w:left="20"/>
              <w:jc w:val="both"/>
            </w:pPr>
            <w:r>
              <w:rPr>
                <w:rFonts w:ascii="Times New Roman"/>
                <w:b w:val="false"/>
                <w:i w:val="false"/>
                <w:color w:val="000000"/>
                <w:sz w:val="20"/>
              </w:rPr>
              <w:t>
0,34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w:t>
            </w:r>
          </w:p>
          <w:p>
            <w:pPr>
              <w:spacing w:after="20"/>
              <w:ind w:left="20"/>
              <w:jc w:val="both"/>
            </w:pPr>
            <w:r>
              <w:rPr>
                <w:rFonts w:ascii="Times New Roman"/>
                <w:b w:val="false"/>
                <w:i w:val="false"/>
                <w:color w:val="000000"/>
                <w:sz w:val="20"/>
              </w:rPr>
              <w:t>
0,28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w:t>
            </w:r>
          </w:p>
          <w:p>
            <w:pPr>
              <w:spacing w:after="20"/>
              <w:ind w:left="20"/>
              <w:jc w:val="both"/>
            </w:pPr>
            <w:r>
              <w:rPr>
                <w:rFonts w:ascii="Times New Roman"/>
                <w:b w:val="false"/>
                <w:i w:val="false"/>
                <w:color w:val="000000"/>
                <w:sz w:val="20"/>
              </w:rPr>
              <w:t>
0,58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рисовые хлопья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денатурированные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твердые фракции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масла льняное, рапсовое (из рапса, или кользы), подсолнечное, брассии, карите, макоре, тулукуна или бабассу для технического или промышленного применения, кроме производства продуктов, используемых для употребления в пищу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хлопковое гидрогенизированное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из виноградных косточек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воски растительные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исключительно сырое мясо индейки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 смеси отварного мяса или субпродуктов и сырого мяса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контейнерах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крови любых животных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дичи или кролика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мясо или мясные субпродукты из домашней свиньи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сырые; смеси отварного мяса или субпродуктов и сырого мяса или субпродуктов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баранины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козлятины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w:t>
            </w:r>
          </w:p>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w:t>
            </w:r>
          </w:p>
          <w:p>
            <w:pPr>
              <w:spacing w:after="20"/>
              <w:ind w:left="20"/>
              <w:jc w:val="both"/>
            </w:pPr>
            <w:r>
              <w:rPr>
                <w:rFonts w:ascii="Times New Roman"/>
                <w:b w:val="false"/>
                <w:i w:val="false"/>
                <w:color w:val="000000"/>
                <w:sz w:val="20"/>
              </w:rPr>
              <w:t>
1,95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1,4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1,7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липариса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кукурузы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риса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рис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хлебобулочные изделия, не содержащие добавок в виде меда, яиц, сыра или плодов и содержащие в сухом состоянии не более 5 мас.% сахара и не более 5 мас.% жира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0,12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0,063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Caрsicum, кроме перца стручкового сладкого или перца душистого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сладкий картофель, или батат, и аналогичные употребляемые в пищу части растений, содержащие 5 мас.% и более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пальмовая сердцевина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сладкий перец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краснокочанная капуста и свекла салатная (Beta vulgaris var. conditiva)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w:t>
            </w:r>
          </w:p>
          <w:p>
            <w:pPr>
              <w:spacing w:after="20"/>
              <w:ind w:left="20"/>
              <w:jc w:val="both"/>
            </w:pPr>
            <w:r>
              <w:rPr>
                <w:rFonts w:ascii="Times New Roman"/>
                <w:b w:val="false"/>
                <w:i w:val="false"/>
                <w:color w:val="000000"/>
                <w:sz w:val="20"/>
              </w:rPr>
              <w:t>
0,056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w:t>
            </w:r>
          </w:p>
          <w:p>
            <w:pPr>
              <w:spacing w:after="20"/>
              <w:ind w:left="20"/>
              <w:jc w:val="both"/>
            </w:pPr>
            <w:r>
              <w:rPr>
                <w:rFonts w:ascii="Times New Roman"/>
                <w:b w:val="false"/>
                <w:i w:val="false"/>
                <w:color w:val="000000"/>
                <w:sz w:val="20"/>
              </w:rPr>
              <w:t>
0,056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консервированные, полностью подвергнутые тепловой обработке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подвергнутый тепловой обработке, не приготовленный каким-либо другим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 грубого и тонкого помола или хлопьев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капуста квашеная, каперсы и маслины, или оливки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(Рisum sativum) и незрелая фасоль Рhaseolus sрр., в стручках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 подвергнутый тепловой обработке, не приготовленный каким-либо другим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0,055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w:t>
            </w:r>
          </w:p>
          <w:p>
            <w:pPr>
              <w:spacing w:after="20"/>
              <w:ind w:left="20"/>
              <w:jc w:val="both"/>
            </w:pPr>
            <w:r>
              <w:rPr>
                <w:rFonts w:ascii="Times New Roman"/>
                <w:b w:val="false"/>
                <w:i w:val="false"/>
                <w:color w:val="000000"/>
                <w:sz w:val="20"/>
              </w:rPr>
              <w:t>
0,056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Caрsicum, кроме перца стручкового сладкого и перца душистого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w:t>
            </w:r>
          </w:p>
          <w:p>
            <w:pPr>
              <w:spacing w:after="20"/>
              <w:ind w:left="20"/>
              <w:jc w:val="both"/>
            </w:pPr>
            <w:r>
              <w:rPr>
                <w:rFonts w:ascii="Times New Roman"/>
                <w:b w:val="false"/>
                <w:i w:val="false"/>
                <w:color w:val="000000"/>
                <w:sz w:val="20"/>
              </w:rPr>
              <w:t>
0,06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морковь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капуста квашеная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0,05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вишня и черешня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обжаренный цикорий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горчица готовая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соус майонез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молочных жиров или содержащие менее 3 мас.% молочных жиров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мас.% или более, но менее 7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w:t>
            </w:r>
          </w:p>
          <w:p>
            <w:pPr>
              <w:spacing w:after="20"/>
              <w:ind w:left="20"/>
              <w:jc w:val="both"/>
            </w:pPr>
            <w:r>
              <w:rPr>
                <w:rFonts w:ascii="Times New Roman"/>
                <w:b w:val="false"/>
                <w:i w:val="false"/>
                <w:color w:val="000000"/>
                <w:sz w:val="20"/>
              </w:rPr>
              <w:t>
0,84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витаминов и минеральных веществ, предназначенные для сбалансированного дополнения к питанию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w:t>
            </w:r>
          </w:p>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пиво безалкогольное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0,03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w:t>
            </w:r>
          </w:p>
          <w:p>
            <w:pPr>
              <w:spacing w:after="20"/>
              <w:ind w:left="20"/>
              <w:jc w:val="both"/>
            </w:pPr>
            <w:r>
              <w:rPr>
                <w:rFonts w:ascii="Times New Roman"/>
                <w:b w:val="false"/>
                <w:i w:val="false"/>
                <w:color w:val="000000"/>
                <w:sz w:val="20"/>
              </w:rPr>
              <w:t>
0,042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или более, но менее 2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w:t>
            </w:r>
          </w:p>
          <w:p>
            <w:pPr>
              <w:spacing w:after="20"/>
              <w:ind w:left="20"/>
              <w:jc w:val="both"/>
            </w:pPr>
            <w:r>
              <w:rPr>
                <w:rFonts w:ascii="Times New Roman"/>
                <w:b w:val="false"/>
                <w:i w:val="false"/>
                <w:color w:val="000000"/>
                <w:sz w:val="20"/>
              </w:rPr>
              <w:t>
0,042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w:t>
            </w:r>
          </w:p>
          <w:p>
            <w:pPr>
              <w:spacing w:after="20"/>
              <w:ind w:left="20"/>
              <w:jc w:val="both"/>
            </w:pPr>
            <w:r>
              <w:rPr>
                <w:rFonts w:ascii="Times New Roman"/>
                <w:b w:val="false"/>
                <w:i w:val="false"/>
                <w:color w:val="000000"/>
                <w:sz w:val="20"/>
              </w:rPr>
              <w:t>
0,042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бутылках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10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наименованием по происхождению (Protected Designation of Origin, PDO)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защищенным географическим указанием (Protected Geographical Indication, PGI)</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сортовые вина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2204 21 090 0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Бургундия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Кот-дю-Рон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Пьемонт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Венето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сидр и перри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бренди (Brandy de Jerez)</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дистилляты необработанные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бренди (Brandy de Jerez)</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 или более на 1 гектолитр чистого спирта (с допустимым отклонением 10 %)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перегнанные из фруктов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но менее 75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75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молочных продуктов или содержащий менее 10 мас.% таких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10 мас.%, но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содержащий не менее 50 мас.% молочных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крахмала, глюкозы, сиропа глюкозы, мальтодекстрина или сиропа мальтодекстрина, но содержащий молочные продукты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w:t>
            </w:r>
          </w:p>
          <w:p>
            <w:pPr>
              <w:spacing w:after="20"/>
              <w:ind w:left="20"/>
              <w:jc w:val="both"/>
            </w:pPr>
            <w:r>
              <w:rPr>
                <w:rFonts w:ascii="Times New Roman"/>
                <w:b w:val="false"/>
                <w:i w:val="false"/>
                <w:color w:val="000000"/>
                <w:sz w:val="20"/>
              </w:rPr>
              <w:t>
0,1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но не менее</w:t>
            </w:r>
          </w:p>
          <w:p>
            <w:pPr>
              <w:spacing w:after="20"/>
              <w:ind w:left="20"/>
              <w:jc w:val="both"/>
            </w:pPr>
            <w:r>
              <w:rPr>
                <w:rFonts w:ascii="Times New Roman"/>
                <w:b w:val="false"/>
                <w:i w:val="false"/>
                <w:color w:val="000000"/>
                <w:sz w:val="20"/>
              </w:rPr>
              <w:t>
2,22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гвоздику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w:t>
            </w:r>
          </w:p>
          <w:p>
            <w:pPr>
              <w:spacing w:after="20"/>
              <w:ind w:left="20"/>
              <w:jc w:val="both"/>
            </w:pPr>
            <w:r>
              <w:rPr>
                <w:rFonts w:ascii="Times New Roman"/>
                <w:b w:val="false"/>
                <w:i w:val="false"/>
                <w:color w:val="000000"/>
                <w:sz w:val="20"/>
              </w:rPr>
              <w:t>
2,25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1 к субпозиции данной группы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500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5С)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природный нитрат калия-натрия, состоящий из природной смеси нитрата натрия и нитрата калия (доля нитрата калия может достигать 44%), с общим содержанием азота не более 16,3 мас.% в пересчете на сухой безводный продукт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азота более 10 мас.% в пересчете на сухой безводный продукт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духи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туалетная вода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лосьоны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воски готовые, включая сургучи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паста алмазная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w:t>
            </w:r>
          </w:p>
          <w:p>
            <w:pPr>
              <w:spacing w:after="20"/>
              <w:ind w:left="20"/>
              <w:jc w:val="both"/>
            </w:pPr>
            <w:r>
              <w:rPr>
                <w:rFonts w:ascii="Times New Roman"/>
                <w:b w:val="false"/>
                <w:i w:val="false"/>
                <w:color w:val="000000"/>
                <w:sz w:val="20"/>
              </w:rPr>
              <w:t>
0,03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жидкое или сжиженное газообразное в контейнерах емкостью не более 300 смі, используемое для заполнения и повторной заправки сигаретных или аналогичных зажигалок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ферроцерий и сплавы пирофорные прочие в любых формах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2,48 евро за 1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и покрышки массивные или полупневматические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шинные протекторы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ленты ободные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лодочные или причальные амортизаторы, надувные или ненадувные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эспандеры ручные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трубопроводы с установленными фитингами, пригодные для транспортировки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коричневой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серебристо-черной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лисицы красной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голубого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 белого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горностая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куницы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выдры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колонка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каланов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4301 80 707 9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кролика или зайца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бобра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ондатры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нутрии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шкурки бельков гренландского тюленя или детенышей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бельков и других детенышей тюленей (кроме гренландского тюленя и хохлача)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песца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хвосты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топливная в виде бревен длиной до 1 м или расколотых бревен и поленьев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опилки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бревна из древесины хвойных пород, любой степени пропитки, не менее 6 м, но не более 18 м в длину и с окружностью комеля более 45 см, но не более 90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ели прочей, кроме ели обыкновенной "Picea abies Karst.", или из пихты прочей, кроме пихты белой европейской (Abies alba Mill.),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не менее 15 см, но не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сосны прочей, кроме сосны обыкновенной "Pinus sylvestris L.", диаметром более 24 см, длиной не менее 1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лесоматериалы необработанные, с удаленной или неудаленной корой или заболонью, неокантованные, диаметром менее 15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энтандрофрагма цилиндрическая, кайя иворензис и хлорофора высокая, или африканское тиковое дерево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аукумея Клайна и энтандрофрагма полезная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эвкалипта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обработанные или не обработанные строганием или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лофира крылатая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внешний слой из древесины лиственных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субпозиции 4408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субпозиции 4408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субпозиции 4408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дощечки для изготовления карандашей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багет для изготовления рам для картин, фотографий, зеркал или аналогичных предметов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бруски, планки и фриз для паркетного или деревянного покрытия пола, несобранные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деревянные мозаичные и инкрустированные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волокнистых плит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соломенные оплетки для бутылок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r>
              <w:rPr>
                <w:rFonts w:ascii="Times New Roman"/>
                <w:b w:val="false"/>
                <w:i w:val="false"/>
                <w:color w:val="000000"/>
                <w:vertAlign w:val="superscript"/>
              </w:rPr>
              <w:t>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 тепло- или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менее 60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60 г или более, но менее 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75 г или более, но менее 80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1 м</w:t>
            </w:r>
            <w:r>
              <w:rPr>
                <w:rFonts w:ascii="Times New Roman"/>
                <w:b w:val="false"/>
                <w:i w:val="false"/>
                <w:color w:val="000000"/>
                <w:vertAlign w:val="superscript"/>
              </w:rPr>
              <w:t>2</w:t>
            </w:r>
            <w:r>
              <w:rPr>
                <w:rFonts w:ascii="Times New Roman"/>
                <w:b w:val="false"/>
                <w:i w:val="false"/>
                <w:color w:val="000000"/>
                <w:sz w:val="20"/>
              </w:rPr>
              <w:t xml:space="preserve"> 80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размером одной стороны 297 мм и размером другой стороны 210 мм (формат А4)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листах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 основа для копировальной бумаги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газетная, кроме указанной в товарной позиции 4801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менее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более, но менее 175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1 м</w:t>
            </w:r>
            <w:r>
              <w:rPr>
                <w:rFonts w:ascii="Times New Roman"/>
                <w:b w:val="false"/>
                <w:i w:val="false"/>
                <w:color w:val="000000"/>
                <w:vertAlign w:val="superscript"/>
              </w:rPr>
              <w:t>2</w:t>
            </w:r>
            <w:r>
              <w:rPr>
                <w:rFonts w:ascii="Times New Roman"/>
                <w:b w:val="false"/>
                <w:i w:val="false"/>
                <w:color w:val="000000"/>
                <w:sz w:val="20"/>
              </w:rPr>
              <w:t xml:space="preserve"> 175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175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 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 пропитанный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которых не менее 80% от общей массы волокна составляют волокна древесины хвойных пород, полученные химическим сульфатным или натронным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"Wellenstoff"</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бумага-основа и картон-основа для кровельного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150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но менее 225 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макулатуры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макулатуры, покрытые или не покрытые бумагой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w:t>
            </w:r>
            <w:r>
              <w:rPr>
                <w:rFonts w:ascii="Times New Roman"/>
                <w:b w:val="false"/>
                <w:i w:val="false"/>
                <w:color w:val="000000"/>
                <w:vertAlign w:val="superscript"/>
              </w:rPr>
              <w:t>2</w:t>
            </w:r>
            <w:r>
              <w:rPr>
                <w:rFonts w:ascii="Times New Roman"/>
                <w:b w:val="false"/>
                <w:i w:val="false"/>
                <w:color w:val="000000"/>
                <w:sz w:val="20"/>
              </w:rPr>
              <w:t xml:space="preserve"> не более 150 г, используемые как основа для фото-, тепло- 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w:t>
            </w:r>
            <w:r>
              <w:rPr>
                <w:rFonts w:ascii="Times New Roman"/>
                <w:b w:val="false"/>
                <w:i w:val="false"/>
                <w:color w:val="000000"/>
                <w:vertAlign w:val="superscript"/>
              </w:rPr>
              <w:t>2</w:t>
            </w:r>
            <w:r>
              <w:rPr>
                <w:rFonts w:ascii="Times New Roman"/>
                <w:b w:val="false"/>
                <w:i w:val="false"/>
                <w:color w:val="000000"/>
                <w:sz w:val="20"/>
              </w:rPr>
              <w:t xml:space="preserve"> не более 150 г, используемые как основа для фото-, тепло- и электрочувствительной бумаги или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всеми белеными слоями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невулканизированным натуральным или синтетическим каучуком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25 г или менее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подносы, блюда и тарелки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0,74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0,74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0,74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лыжные ботинки и беговая лыжная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плюс 0,17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верхом из ремешков или полосок, прикрепленных к подошве заклепками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защитным металлическим подноском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верхом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подошвой и каблуком высотой более 3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обувь, которая не может быть идентифицирована как мужская или женская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0,43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0,39 евро</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подошвой и каблуком высотой более 3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мужская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женская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основанием или платформой из дерева, без внутренней стельки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спортивная обувь; обувь для тенниса, баскетбола, гимнастики, тренировочная и аналогичная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w:t>
            </w:r>
          </w:p>
          <w:p>
            <w:pPr>
              <w:spacing w:after="20"/>
              <w:ind w:left="20"/>
              <w:jc w:val="both"/>
            </w:pPr>
            <w:r>
              <w:rPr>
                <w:rFonts w:ascii="Times New Roman"/>
                <w:b w:val="false"/>
                <w:i w:val="false"/>
                <w:color w:val="000000"/>
                <w:sz w:val="20"/>
              </w:rPr>
              <w:t>
0,56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w:t>
            </w:r>
          </w:p>
          <w:p>
            <w:pPr>
              <w:spacing w:after="20"/>
              <w:ind w:left="20"/>
              <w:jc w:val="both"/>
            </w:pPr>
            <w:r>
              <w:rPr>
                <w:rFonts w:ascii="Times New Roman"/>
                <w:b w:val="false"/>
                <w:i w:val="false"/>
                <w:color w:val="000000"/>
                <w:sz w:val="20"/>
              </w:rPr>
              <w:t>
0,56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но не менее</w:t>
            </w:r>
          </w:p>
          <w:p>
            <w:pPr>
              <w:spacing w:after="20"/>
              <w:ind w:left="20"/>
              <w:jc w:val="both"/>
            </w:pPr>
            <w:r>
              <w:rPr>
                <w:rFonts w:ascii="Times New Roman"/>
                <w:b w:val="false"/>
                <w:i w:val="false"/>
                <w:color w:val="000000"/>
                <w:sz w:val="20"/>
              </w:rPr>
              <w:t>
0,56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w:t>
            </w:r>
          </w:p>
          <w:p>
            <w:pPr>
              <w:spacing w:after="20"/>
              <w:ind w:left="20"/>
              <w:jc w:val="both"/>
            </w:pPr>
            <w:r>
              <w:rPr>
                <w:rFonts w:ascii="Times New Roman"/>
                <w:b w:val="false"/>
                <w:i w:val="false"/>
                <w:color w:val="000000"/>
                <w:sz w:val="20"/>
              </w:rPr>
              <w:t>
0,46 евро за 1 пару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соболя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лисицы или песца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енота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хоря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6506 99 907 0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овчины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тканой текстильной основе в сочетании с бумагой или картоном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вулканизованного волокна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кровельные или облицовочные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огнеупорных материалов, с химическими связующими веществами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МgО,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не более 90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 стеклянный, скрап и прочие отходы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16С)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w:t>
            </w:r>
            <w:r>
              <w:rPr>
                <w:rFonts w:ascii="Times New Roman"/>
                <w:b w:val="false"/>
                <w:i w:val="false"/>
                <w:color w:val="000000"/>
                <w:vertAlign w:val="superscript"/>
              </w:rPr>
              <w:t>0</w:t>
            </w:r>
            <w:r>
              <w:rPr>
                <w:rFonts w:ascii="Times New Roman"/>
                <w:b w:val="false"/>
                <w:i w:val="false"/>
                <w:color w:val="000000"/>
                <w:sz w:val="20"/>
              </w:rPr>
              <w:t>С до 300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завершенные в производстве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 пьезоэлектрический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 частей серебра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в виде порошка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в виде порошка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17С)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запонки и заколки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но не менее</w:t>
            </w:r>
          </w:p>
          <w:p>
            <w:pPr>
              <w:spacing w:after="20"/>
              <w:ind w:left="20"/>
              <w:jc w:val="both"/>
            </w:pPr>
            <w:r>
              <w:rPr>
                <w:rFonts w:ascii="Times New Roman"/>
                <w:b w:val="false"/>
                <w:i w:val="false"/>
                <w:color w:val="000000"/>
                <w:sz w:val="20"/>
              </w:rPr>
              <w:t>
3,25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но не менее</w:t>
            </w:r>
          </w:p>
          <w:p>
            <w:pPr>
              <w:spacing w:after="20"/>
              <w:ind w:left="20"/>
              <w:jc w:val="both"/>
            </w:pPr>
            <w:r>
              <w:rPr>
                <w:rFonts w:ascii="Times New Roman"/>
                <w:b w:val="false"/>
                <w:i w:val="false"/>
                <w:color w:val="000000"/>
                <w:sz w:val="20"/>
              </w:rPr>
              <w:t>
3,25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но не менее</w:t>
            </w:r>
          </w:p>
          <w:p>
            <w:pPr>
              <w:spacing w:after="20"/>
              <w:ind w:left="20"/>
              <w:jc w:val="both"/>
            </w:pPr>
            <w:r>
              <w:rPr>
                <w:rFonts w:ascii="Times New Roman"/>
                <w:b w:val="false"/>
                <w:i w:val="false"/>
                <w:color w:val="000000"/>
                <w:sz w:val="20"/>
              </w:rPr>
              <w:t>
3,25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токоведущие с деталями из цветного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46 кг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27 кг или более, но менее 46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погонного метра менее 27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рельсы с желобом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ленты из коррозионностойкой стали для машин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плетеная ткань из коррозионностойкой стали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ребристой проволоки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сетки с шестигранными ячейками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швейные, штопальные или вышивальные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столовые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лакированные или окрашенные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табакерки, портсигары, пудреницы, коробочки для косметики и аналогичные карманные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кроме изготовленных простым спеканием, профили, плиты, листы, полосы или ленты и фольга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 кроме изготовленных простым спеканием, профили, плиты, листы, полосы или ленты и фольга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 необработанный; отходы и лом;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галлий; индий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пинцеты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и инструменты маникюрные или педикюрные (включая пилки для ногтей)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несгораемые шкафы, сейфы и двери и запирающиеся ящики для безопасного хранения ценностей в банковских хранилищах, бронированные или усиленные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специально предназначенные для хранения денег и документов,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меди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сердечником из черных металлов и покрытием из тугоплавкого материала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тягой более 110 кН, но не более 132 кН для производства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20С)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тягой более 132 кН, но не более 145 кН для производства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20С)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проточные газовые водонагреватели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бытовые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факсимильные аппараты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машины, выполняющие функцию копирования,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посредством воспроизведения исходного изображения прямо на копию (прямой процесс)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встроенной оптической системой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пневматических инструментов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обработки текстов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терминалы для электронной оплаты кредитными или дебетовыми карточками, кроме товаров субпозиции 8472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позволяющая вычислительным машинам и их блокам обрабатывать аудиосигналы (звуковые карты); наборы для модернизации вычислительных машин и их блоков, предназначенные для розничной продажи, состоящие как минимум из громкоговорителей и/или микрофона и электронного модуля, позволяющего вычислительной машине и ее блокам обрабатывать аудиосигналы (звуковая карта)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гибочные, кромкогибочные, правильные (включая прессы), используемые в производстве полупроводниковых приборов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подложки плоских дисплейных панелей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 производящие рисунок, используемые для изготовления масок или фотошаблонов с покрытых фоторезистом подложек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40 000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аппаратуры подсубпозиции 8486 20 900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кнопочные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кнопочные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цилиндрические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кнопочные элементы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 угольно-цинковые батареи с напряжением 5,5 В или более, но не более 6,5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сушильные колпаки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ухода за волосами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кофе или 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усилители телефонные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усилителей телефонных подсубпозиции 8518 40 300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наборы печатных плат, состоящие из одной или нескольких печатных плат с одним или несколькими активными элементами, собранными для приборов подсубпозиций 8518 10 300, 8518 30 200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звукоснимателей; алмазы, сапфиры и другие драгоценные или полудрагоценные камни (природные, искусственные или реконструированные) для игл звукоснимателей, закрепленные или незакрепленные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аппаратуры подсубпозиции 8519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отдельные кассетные деки с общей толщиной не более 53 мм, используемые для изготовления устройств записи и воспроизведения звука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шириной более 4 мм, но не более 6,5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не более 100 мм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100 мм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диски магнитные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ленты магнитные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записью данных или команд, используемые в вычислительных машинах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4 мм, но не более 6,5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диски для лазерных считывающих систем емкостью для записи не более 900 мегабайт, кроме стираемых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диски для лазерных считывающих систем емкостью для записи более 900 мегабайт, но не более 18 гигабайт, кроме стираемых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8523 49 250 0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явлений, отличных от звука или изображения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8523 49 450 0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воспроизведения команд, данных, звука и изображения, записанных </w:t>
            </w:r>
          </w:p>
          <w:p>
            <w:pPr>
              <w:spacing w:after="20"/>
              <w:ind w:left="20"/>
              <w:jc w:val="both"/>
            </w:pPr>
            <w:r>
              <w:rPr>
                <w:rFonts w:ascii="Times New Roman"/>
                <w:b w:val="false"/>
                <w:i w:val="false"/>
                <w:color w:val="000000"/>
                <w:sz w:val="20"/>
              </w:rPr>
              <w:t>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записью данных или команд, используемые в вычислительных машинах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записью данных или команд, используемые в вычислительных машинах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карточки и бирки с нанесенными специальными метками, действие которых основано на приближении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записью данных или команд, используемые в вычислительных машинах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записью данных или команд, используемые в вычислительных машинах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штыревые для портативных аппаратов или аппаратов, устанавливаемых в моторных транспортных средствах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приема через спутник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внутренние для вещательных радиоприемников или телеприемников, включая встроенные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фильтры и разделяющие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подсубпозиций 8525 60 000 1, 8525 60 000 9 и 8525 80 300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встроенными активными матричными жидкокристаллическими устройствами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с плоским дисплеем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субпозиции 8531 20 и подсубпозиции 8531 80 200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алюминиевые электролитические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однослойные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керамические многослойные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бумажным или пластмассовым диэлектриком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 печатные схемы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соединители и контактные элементы для проводов и кабелей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корпуса из алюминиевого сплава для изделий подсубпозиции 8535 30 900, но не укомплектованные соответствующей аппаратурой, содержащие монтажные фланцы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24С)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трубки телевизионные передающие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клистроны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лампы и трубки приемные или усилительные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полупроводниковые, еще не разрезанные на кристаллы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диоды светоизлучающие, включая лазерные диоды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не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перепрограммируемые постоянные запоминающие устройства с ультрафиолетовым стиранием (ППЗУ УФС)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не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более 512 Мбит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запоминающие устройства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машины с функциями переводчика или словаря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различных видов, такие как стековые динамические оперативные запоминающие устройства и модули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не более 50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см</w:t>
            </w:r>
            <w:r>
              <w:rPr>
                <w:rFonts w:ascii="Times New Roman"/>
                <w:b w:val="false"/>
                <w:i w:val="false"/>
                <w:color w:val="000000"/>
                <w:vertAlign w:val="superscript"/>
              </w:rPr>
              <w:t>2</w:t>
            </w:r>
            <w:r>
              <w:rPr>
                <w:rFonts w:ascii="Times New Roman"/>
                <w:b w:val="false"/>
                <w:i w:val="false"/>
                <w:color w:val="000000"/>
                <w:sz w:val="20"/>
              </w:rPr>
              <w:t>, но не более 80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80 см</w:t>
            </w:r>
            <w:r>
              <w:rPr>
                <w:rFonts w:ascii="Times New Roman"/>
                <w:b w:val="false"/>
                <w:i w:val="false"/>
                <w:color w:val="000000"/>
                <w:vertAlign w:val="superscript"/>
              </w:rPr>
              <w:t>2</w:t>
            </w:r>
            <w:r>
              <w:rPr>
                <w:rFonts w:ascii="Times New Roman"/>
                <w:b w:val="false"/>
                <w:i w:val="false"/>
                <w:color w:val="000000"/>
                <w:sz w:val="20"/>
              </w:rPr>
              <w:t>, но не более 125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125 см</w:t>
            </w:r>
            <w:r>
              <w:rPr>
                <w:rFonts w:ascii="Times New Roman"/>
                <w:b w:val="false"/>
                <w:i w:val="false"/>
                <w:color w:val="000000"/>
                <w:vertAlign w:val="superscript"/>
              </w:rPr>
              <w:t>2</w:t>
            </w:r>
            <w:r>
              <w:rPr>
                <w:rFonts w:ascii="Times New Roman"/>
                <w:b w:val="false"/>
                <w:i w:val="false"/>
                <w:color w:val="000000"/>
                <w:sz w:val="20"/>
              </w:rPr>
              <w:t>, но не более 250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w:t>
            </w:r>
            <w:r>
              <w:rPr>
                <w:rFonts w:ascii="Times New Roman"/>
                <w:b w:val="false"/>
                <w:i w:val="false"/>
                <w:color w:val="000000"/>
                <w:vertAlign w:val="superscript"/>
              </w:rPr>
              <w:t>2</w:t>
            </w:r>
            <w:r>
              <w:rPr>
                <w:rFonts w:ascii="Times New Roman"/>
                <w:b w:val="false"/>
                <w:i w:val="false"/>
                <w:color w:val="000000"/>
                <w:sz w:val="20"/>
              </w:rPr>
              <w:t>, но не более 380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380 см</w:t>
            </w:r>
            <w:r>
              <w:rPr>
                <w:rFonts w:ascii="Times New Roman"/>
                <w:b w:val="false"/>
                <w:i w:val="false"/>
                <w:color w:val="000000"/>
                <w:vertAlign w:val="superscript"/>
              </w:rPr>
              <w:t>2</w:t>
            </w:r>
            <w:r>
              <w:rPr>
                <w:rFonts w:ascii="Times New Roman"/>
                <w:b w:val="false"/>
                <w:i w:val="false"/>
                <w:color w:val="000000"/>
                <w:sz w:val="20"/>
              </w:rPr>
              <w:t>, но не более 500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500 см</w:t>
            </w:r>
            <w:r>
              <w:rPr>
                <w:rFonts w:ascii="Times New Roman"/>
                <w:b w:val="false"/>
                <w:i w:val="false"/>
                <w:color w:val="000000"/>
                <w:vertAlign w:val="superscript"/>
              </w:rPr>
              <w:t>2</w:t>
            </w:r>
            <w:r>
              <w:rPr>
                <w:rFonts w:ascii="Times New Roman"/>
                <w:b w:val="false"/>
                <w:i w:val="false"/>
                <w:color w:val="000000"/>
                <w:sz w:val="20"/>
              </w:rPr>
              <w:t>, но не более 800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800 см</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шарикоподшипников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велосипеды двухколесные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паромы с силовой установкой, состоящей из двух двигателей внутреннего сгорания с воспламенением от сжатия, работающих на сжиженном природном газе или дизельном топливе, номинальной мощностью не менее 2 000 кВт, но не более 5 000 кВт каждый, для транспортировки средств автомобильного транспорта или железнодорожных вагонов не менее 20, но не более 60, предназначенные для эксплуатации в Каспийском море</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29С)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десантно-вертолетные корабли-доки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30С)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драгоценного металла или катаного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математических расчетов (включая линейки логарифмические, дисковые калькуляторы и аналогичные)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стержни измерительные и рулетки, линейки с делениями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плоттеров подсубпозиций 9017 10 100 0, 9017 20 050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31С)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32С)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драгоценного металла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 плакированного драгоценным металлом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недрагоценного металла, в том числе позолоченные или посеребренные гальваническим способом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rPr>
                <w:rFonts w:ascii="Times New Roman"/>
                <w:b w:val="false"/>
                <w:i w:val="false"/>
                <w:color w:val="000000"/>
                <w:vertAlign w:val="superscript"/>
              </w:rPr>
              <w:t>33С)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или композиционной кожи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rPr>
                <w:rFonts w:ascii="Times New Roman"/>
                <w:b w:val="false"/>
                <w:i w:val="false"/>
                <w:color w:val="000000"/>
                <w:vertAlign w:val="superscript"/>
              </w:rPr>
              <w:t>33С)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33С)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включая волосковые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платины и мосты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фортепиано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9207 10 500 0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синтезаторы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артиллерийское (например, пушки, гаубицы и минометы)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ракетные пусковые установки; огнеметы; гранатометы; торпедные аппараты и аналогичные пусковые установки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оружие огнестрельное, заряжаемое с дула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одноствольные гладкоствольные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винтовки спортивные, охотничьи или для стрельбы по мишеням,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револьверов или пистолетов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стволы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оружия военного образца товарной позиции 9301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 револьверам и пистолетам товарной позиции 9302, а также к автоматам (под пистолетные патроны) товарной позиции 9301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оружия военного образца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w:t>
            </w:r>
          </w:p>
          <w:p>
            <w:pPr>
              <w:spacing w:after="20"/>
              <w:ind w:left="20"/>
              <w:jc w:val="both"/>
            </w:pPr>
            <w:r>
              <w:rPr>
                <w:rFonts w:ascii="Times New Roman"/>
                <w:b w:val="false"/>
                <w:i w:val="false"/>
                <w:color w:val="000000"/>
                <w:sz w:val="20"/>
              </w:rPr>
              <w:t>
0,333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w:t>
            </w:r>
          </w:p>
          <w:p>
            <w:pPr>
              <w:spacing w:after="20"/>
              <w:ind w:left="20"/>
              <w:jc w:val="both"/>
            </w:pPr>
            <w:r>
              <w:rPr>
                <w:rFonts w:ascii="Times New Roman"/>
                <w:b w:val="false"/>
                <w:i w:val="false"/>
                <w:color w:val="000000"/>
                <w:sz w:val="20"/>
              </w:rPr>
              <w:t>
1,25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w:t>
            </w:r>
          </w:p>
          <w:p>
            <w:pPr>
              <w:spacing w:after="20"/>
              <w:ind w:left="20"/>
              <w:jc w:val="both"/>
            </w:pPr>
            <w:r>
              <w:rPr>
                <w:rFonts w:ascii="Times New Roman"/>
                <w:b w:val="false"/>
                <w:i w:val="false"/>
                <w:color w:val="000000"/>
                <w:sz w:val="20"/>
              </w:rPr>
              <w:t>
1,1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w:t>
            </w:r>
          </w:p>
          <w:p>
            <w:pPr>
              <w:spacing w:after="20"/>
              <w:ind w:left="20"/>
              <w:jc w:val="both"/>
            </w:pPr>
            <w:r>
              <w:rPr>
                <w:rFonts w:ascii="Times New Roman"/>
                <w:b w:val="false"/>
                <w:i w:val="false"/>
                <w:color w:val="000000"/>
                <w:sz w:val="20"/>
              </w:rPr>
              <w:t>
1,3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w:t>
            </w:r>
          </w:p>
          <w:p>
            <w:pPr>
              <w:spacing w:after="20"/>
              <w:ind w:left="20"/>
              <w:jc w:val="both"/>
            </w:pPr>
            <w:r>
              <w:rPr>
                <w:rFonts w:ascii="Times New Roman"/>
                <w:b w:val="false"/>
                <w:i w:val="false"/>
                <w:color w:val="000000"/>
                <w:sz w:val="20"/>
              </w:rPr>
              <w:t>
1,38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но не менее</w:t>
            </w:r>
          </w:p>
          <w:p>
            <w:pPr>
              <w:spacing w:after="20"/>
              <w:ind w:left="20"/>
              <w:jc w:val="both"/>
            </w:pPr>
            <w:r>
              <w:rPr>
                <w:rFonts w:ascii="Times New Roman"/>
                <w:b w:val="false"/>
                <w:i w:val="false"/>
                <w:color w:val="000000"/>
                <w:sz w:val="20"/>
              </w:rPr>
              <w:t>
1,16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более185 см, длиной не более 185 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беговые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клюшек для гольфа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мячи для крикета и поло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цирки передвижные и зверинцы передвижные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зубные, включая щетки для зубных протезов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щетки для волос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для нанесения красок, темперы, лаков или аналогичные кисти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щетки для уборки дорожных покрытий; щетки и швабры для дома, включая щетки для чистки обуви и одежды; щетки для ухода за животными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пуговиц и прочие части пуговиц; заготовки для пуговиц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жидкими чернилами (шариковые)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9608 10 920 0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сменными баллончиками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авторучки чернильные, стилографы и ручки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с выталкиваемым или скользящим стержнем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состоящие из двух или более изделий, указанных в вышеприведенных субпозициях</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жидкими чернилами (для шариковых ручек)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перья для ручек и перьевые насадки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держатели для перьев, карандашей и аналогичные держатели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грифелями из графита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грифели карандашей, черные или цветные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пастели и угольные карандаши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 рам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 за 1000 шт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эбонитовые или пластмассовые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термосы и вакуумные сосуды прочие в собранном виде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кроме стеклянных колб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2015 г. № 85</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примечания к Единому таможенному тарифу</w:t>
      </w:r>
      <w:r>
        <w:br/>
      </w:r>
      <w:r>
        <w:rPr>
          <w:rFonts w:ascii="Times New Roman"/>
          <w:b/>
          <w:i w:val="false"/>
          <w:color w:val="000000"/>
        </w:rPr>
        <w:t>Евразийского экономического союза</w:t>
      </w:r>
    </w:p>
    <w:p>
      <w:pPr>
        <w:spacing w:after="0"/>
        <w:ind w:left="0"/>
        <w:jc w:val="both"/>
      </w:pPr>
      <w:r>
        <w:rPr>
          <w:rFonts w:ascii="Times New Roman"/>
          <w:b w:val="false"/>
          <w:i w:val="false"/>
          <w:color w:val="000000"/>
          <w:sz w:val="28"/>
        </w:rPr>
        <w:t>
      Примечания изложить в следующей редакции:</w:t>
      </w:r>
    </w:p>
    <w:p>
      <w:pPr>
        <w:spacing w:after="0"/>
        <w:ind w:left="0"/>
        <w:jc w:val="both"/>
      </w:pPr>
      <w:r>
        <w:rPr>
          <w:rFonts w:ascii="Times New Roman"/>
          <w:b w:val="false"/>
          <w:i w:val="false"/>
          <w:color w:val="000000"/>
          <w:sz w:val="28"/>
        </w:rPr>
        <w:t>
      "Примечания к Единому таможенному тарифу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23 апреля 2015 г. № 15 по 30.04.2018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5 мая 2015 г. № 44 по 30.04.2018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01.11.2013 по 31.10.2015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05.01.2015 по 04.01.2016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25.05.2015 по 24.05.2017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01.01.2014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23 апреля 2015 г. № 20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28 апреля 2015 г. № 9 по 30.04.2016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02.09.2014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15 августа 2014 г. № 53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10 марта 2015 г. № 17 по 31.12.2017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28 мая 2015 г. № 23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13 мая 2014 г. № 64 по 31.05.2016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01.01.2014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01.07.2013 по 30.06.2016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5 мая 2015 г. № 39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01.06.2015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28 мая 2015 г. № 26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18 сентября 2014 г. № 67 по 30.09.2017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01.09.2014 по 31.12.2017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02.09.2014 по 01.09.2016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28 апреля 2015 г. № 22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даты вступления в силу Решения Совета Евразийской экономической комиссии от 31 января 2014 г. № 3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28 мая 2015 г. № 25 по 31.12.2016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18 сентября 2014 г. № 105 по 31.08.2016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01.02.2014 по 31.12.2015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по 31.12.2018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19 мая 2015 г. № 57 по 31.12.2018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01.07.2014 по 30.06.2016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20.04.2015 по 19.04.2017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10.05.2014 по 09.05.2017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33С)</w:t>
      </w:r>
      <w:r>
        <w:rPr>
          <w:rFonts w:ascii="Times New Roman"/>
          <w:b w:val="false"/>
          <w:i w:val="false"/>
          <w:color w:val="000000"/>
          <w:sz w:val="28"/>
        </w:rPr>
        <w:t xml:space="preserve"> Ставка ввозной таможенной пошлины в размере 5% от таможенной стоимости применяется с 10.05.2014 по 09.05.2017 включительно.".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июня 2015 г. № 85</w:t>
            </w:r>
          </w:p>
        </w:tc>
      </w:tr>
    </w:tbl>
    <w:bookmarkStart w:name="z24" w:id="17"/>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w:t>
      </w:r>
      <w:r>
        <w:br/>
      </w:r>
      <w:r>
        <w:rPr>
          <w:rFonts w:ascii="Times New Roman"/>
          <w:b/>
          <w:i w:val="false"/>
          <w:color w:val="000000"/>
        </w:rPr>
        <w:t>Евразийского экономического союза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w:t>
            </w:r>
          </w:p>
          <w:p>
            <w:pPr>
              <w:spacing w:after="20"/>
              <w:ind w:left="20"/>
              <w:jc w:val="both"/>
            </w:pPr>
            <w:r>
              <w:rPr>
                <w:rFonts w:ascii="Times New Roman"/>
                <w:b w:val="false"/>
                <w:i w:val="false"/>
                <w:color w:val="000000"/>
                <w:sz w:val="20"/>
              </w:rPr>
              <w:t>
таможенной пошлины</w:t>
            </w:r>
          </w:p>
          <w:p>
            <w:pPr>
              <w:spacing w:after="20"/>
              <w:ind w:left="20"/>
              <w:jc w:val="both"/>
            </w:pPr>
            <w:r>
              <w:rPr>
                <w:rFonts w:ascii="Times New Roman"/>
                <w:b w:val="false"/>
                <w:i w:val="false"/>
                <w:color w:val="000000"/>
                <w:sz w:val="20"/>
              </w:rPr>
              <w:t>
(в процентах от</w:t>
            </w:r>
          </w:p>
          <w:p>
            <w:pPr>
              <w:spacing w:after="20"/>
              <w:ind w:left="20"/>
              <w:jc w:val="both"/>
            </w:pPr>
            <w:r>
              <w:rPr>
                <w:rFonts w:ascii="Times New Roman"/>
                <w:b w:val="false"/>
                <w:i w:val="false"/>
                <w:color w:val="000000"/>
                <w:sz w:val="20"/>
              </w:rPr>
              <w:t>
таможенной стоимости</w:t>
            </w:r>
          </w:p>
          <w:p>
            <w:pPr>
              <w:spacing w:after="20"/>
              <w:ind w:left="20"/>
              <w:jc w:val="both"/>
            </w:pPr>
            <w:r>
              <w:rPr>
                <w:rFonts w:ascii="Times New Roman"/>
                <w:b w:val="false"/>
                <w:i w:val="false"/>
                <w:color w:val="000000"/>
                <w:sz w:val="20"/>
              </w:rPr>
              <w:t>
либо в евро, либо в</w:t>
            </w:r>
          </w:p>
          <w:p>
            <w:pPr>
              <w:spacing w:after="20"/>
              <w:ind w:left="20"/>
              <w:jc w:val="both"/>
            </w:pPr>
            <w:r>
              <w:rPr>
                <w:rFonts w:ascii="Times New Roman"/>
                <w:b w:val="false"/>
                <w:i w:val="false"/>
                <w:color w:val="000000"/>
                <w:sz w:val="20"/>
              </w:rPr>
              <w:t>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1605 21 100 0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 кг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1605 21 900 0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w:t>
            </w:r>
          </w:p>
          <w:p>
            <w:pPr>
              <w:spacing w:after="20"/>
              <w:ind w:left="20"/>
              <w:jc w:val="both"/>
            </w:pPr>
            <w:r>
              <w:rPr>
                <w:rFonts w:ascii="Times New Roman"/>
                <w:b w:val="false"/>
                <w:i w:val="false"/>
                <w:color w:val="000000"/>
                <w:sz w:val="20"/>
              </w:rPr>
              <w:t>
0,16 евро за 1 кг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