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e33c" w14:textId="e42e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08 июля 2015 года № 75. Утратило силу решением Коллегии Евразийской экономической комиссии от 25 февраля 2025 года № 23</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25.02.2025 </w:t>
      </w:r>
      <w:r>
        <w:rPr>
          <w:rFonts w:ascii="Times New Roman"/>
          <w:b w:val="false"/>
          <w:i w:val="false"/>
          <w:color w:val="ff0000"/>
          <w:sz w:val="28"/>
        </w:rPr>
        <w:t>№ 23</w:t>
      </w:r>
      <w:r>
        <w:rPr>
          <w:rFonts w:ascii="Times New Roman"/>
          <w:b w:val="false"/>
          <w:i w:val="false"/>
          <w:color w:val="ff0000"/>
          <w:sz w:val="28"/>
        </w:rPr>
        <w:t xml:space="preserve"> (вступает в силу с 01.08.2025).</w:t>
      </w:r>
    </w:p>
    <w:bookmarkStart w:name="z1" w:id="0"/>
    <w:p>
      <w:pPr>
        <w:spacing w:after="0"/>
        <w:ind w:left="0"/>
        <w:jc w:val="both"/>
      </w:pPr>
      <w:r>
        <w:rPr>
          <w:rFonts w:ascii="Times New Roman"/>
          <w:b w:val="false"/>
          <w:i w:val="false"/>
          <w:color w:val="000000"/>
          <w:sz w:val="28"/>
        </w:rPr>
        <w:t>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форматов и структур</w:t>
      </w:r>
      <w:r>
        <w:rPr>
          <w:rFonts w:ascii="Times New Roman"/>
          <w:b w:val="false"/>
          <w:i w:val="false"/>
          <w:color w:val="000000"/>
          <w:sz w:val="28"/>
        </w:rPr>
        <w:t xml:space="preserve">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таможенных перевозчиков".</w:t>
      </w:r>
    </w:p>
    <w:bookmarkStart w:name="z7" w:id="2"/>
    <w:p>
      <w:pPr>
        <w:spacing w:after="0"/>
        <w:ind w:left="0"/>
        <w:jc w:val="both"/>
      </w:pPr>
      <w:r>
        <w:rPr>
          <w:rFonts w:ascii="Times New Roman"/>
          <w:b w:val="false"/>
          <w:i w:val="false"/>
          <w:color w:val="000000"/>
          <w:sz w:val="28"/>
        </w:rPr>
        <w:t>
      2. Установить, что Департамент информационных технологий Евразийской экономической комиссии совместно с Департаментом таможенной инфраструктуры Евразийской экономической комиссии разрабатывает и утверждает технические схемы структур электронных документов и сведений, предусмотренных Описанием, утвержденным настоящим Решением, и обеспечивает их размещение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w:t>
      </w:r>
    </w:p>
    <w:bookmarkEnd w:id="2"/>
    <w:bookmarkStart w:name="z8" w:id="3"/>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8 июля 2015 г. № 75</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r>
        <w:br/>
      </w:r>
      <w:r>
        <w:rPr>
          <w:rFonts w:ascii="Times New Roman"/>
          <w:b/>
          <w:i w:val="false"/>
          <w:color w:val="000000"/>
        </w:rPr>
        <w:t>I. Общие положения</w:t>
      </w:r>
    </w:p>
    <w:bookmarkEnd w:id="4"/>
    <w:bookmarkStart w:name="z12"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7" w:id="6"/>
    <w:p>
      <w:pPr>
        <w:spacing w:after="0"/>
        <w:ind w:left="0"/>
        <w:jc w:val="left"/>
      </w:pPr>
      <w:r>
        <w:rPr>
          <w:rFonts w:ascii="Times New Roman"/>
          <w:b/>
          <w:i w:val="false"/>
          <w:color w:val="000000"/>
        </w:rPr>
        <w:t xml:space="preserve"> II. Область применения</w:t>
      </w:r>
    </w:p>
    <w:bookmarkEnd w:id="6"/>
    <w:bookmarkStart w:name="z18"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таможенных перевозчиков" (далее – общий процесс), включая описание процедур, выполняемых в рамках этого общего процесса.</w:t>
      </w:r>
    </w:p>
    <w:bookmarkEnd w:id="7"/>
    <w:bookmarkStart w:name="z19"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0" w:id="9"/>
    <w:p>
      <w:pPr>
        <w:spacing w:after="0"/>
        <w:ind w:left="0"/>
        <w:jc w:val="left"/>
      </w:pPr>
      <w:r>
        <w:rPr>
          <w:rFonts w:ascii="Times New Roman"/>
          <w:b/>
          <w:i w:val="false"/>
          <w:color w:val="000000"/>
        </w:rPr>
        <w:t xml:space="preserve"> III. Основные понятия</w:t>
      </w:r>
    </w:p>
    <w:bookmarkEnd w:id="9"/>
    <w:bookmarkStart w:name="z21"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22" w:id="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1"/>
    <w:bookmarkStart w:name="z23" w:id="12"/>
    <w:p>
      <w:pPr>
        <w:spacing w:after="0"/>
        <w:ind w:left="0"/>
        <w:jc w:val="both"/>
      </w:pPr>
      <w:r>
        <w:rPr>
          <w:rFonts w:ascii="Times New Roman"/>
          <w:b w:val="false"/>
          <w:i w:val="false"/>
          <w:color w:val="000000"/>
          <w:sz w:val="28"/>
        </w:rPr>
        <w:t>
      "группа процедур общего процесса" – процедуры общего процесса, объединенные по какому-либо признаку в зависимости от специфики общего процесса;</w:t>
      </w:r>
    </w:p>
    <w:bookmarkEnd w:id="12"/>
    <w:bookmarkStart w:name="z24" w:id="13"/>
    <w:p>
      <w:pPr>
        <w:spacing w:after="0"/>
        <w:ind w:left="0"/>
        <w:jc w:val="both"/>
      </w:pPr>
      <w:r>
        <w:rPr>
          <w:rFonts w:ascii="Times New Roman"/>
          <w:b w:val="false"/>
          <w:i w:val="false"/>
          <w:color w:val="000000"/>
          <w:sz w:val="28"/>
        </w:rPr>
        <w:t>
      "информационный объект общего процесса" – обстоятельства, действия или события, сведения о возникновении, изменении или прекращении (завершении) которых передаются в процессе информационного взаимодействия между участниками общего процесса в ходе выполнения процедур общего процесса;</w:t>
      </w:r>
    </w:p>
    <w:bookmarkEnd w:id="13"/>
    <w:bookmarkStart w:name="z25" w:id="14"/>
    <w:p>
      <w:pPr>
        <w:spacing w:after="0"/>
        <w:ind w:left="0"/>
        <w:jc w:val="both"/>
      </w:pPr>
      <w:r>
        <w:rPr>
          <w:rFonts w:ascii="Times New Roman"/>
          <w:b w:val="false"/>
          <w:i w:val="false"/>
          <w:color w:val="000000"/>
          <w:sz w:val="28"/>
        </w:rPr>
        <w:t>
      "исполнитель" – участник общего процесса, отвечающий за выполнение операции;</w:t>
      </w:r>
    </w:p>
    <w:bookmarkEnd w:id="14"/>
    <w:bookmarkStart w:name="z26" w:id="15"/>
    <w:p>
      <w:pPr>
        <w:spacing w:after="0"/>
        <w:ind w:left="0"/>
        <w:jc w:val="both"/>
      </w:pPr>
      <w:r>
        <w:rPr>
          <w:rFonts w:ascii="Times New Roman"/>
          <w:b w:val="false"/>
          <w:i w:val="false"/>
          <w:color w:val="000000"/>
          <w:sz w:val="28"/>
        </w:rPr>
        <w:t>
      "исторические данные" – информация, которая хранится в общем реестре таможенных перевозчиков с момента его формирования и внесение изменений в которую не предусматривается;</w:t>
      </w:r>
    </w:p>
    <w:bookmarkEnd w:id="15"/>
    <w:bookmarkStart w:name="z27" w:id="16"/>
    <w:p>
      <w:pPr>
        <w:spacing w:after="0"/>
        <w:ind w:left="0"/>
        <w:jc w:val="both"/>
      </w:pPr>
      <w:r>
        <w:rPr>
          <w:rFonts w:ascii="Times New Roman"/>
          <w:b w:val="false"/>
          <w:i w:val="false"/>
          <w:color w:val="000000"/>
          <w:sz w:val="28"/>
        </w:rPr>
        <w:t>
      "национальный реестр" – реестр таможенных перевозчиков, формирование и ведение которого осуществляются таможенным органом государства – члена Евразийского экономического союза;</w:t>
      </w:r>
    </w:p>
    <w:bookmarkEnd w:id="16"/>
    <w:bookmarkStart w:name="z28" w:id="17"/>
    <w:p>
      <w:pPr>
        <w:spacing w:after="0"/>
        <w:ind w:left="0"/>
        <w:jc w:val="both"/>
      </w:pPr>
      <w:r>
        <w:rPr>
          <w:rFonts w:ascii="Times New Roman"/>
          <w:b w:val="false"/>
          <w:i w:val="false"/>
          <w:color w:val="000000"/>
          <w:sz w:val="28"/>
        </w:rPr>
        <w:t>
      "операция общего процесса" – очередное, повторяющееся действие, входящее в круг функций, задач определенного участника общего процесса;</w:t>
      </w:r>
    </w:p>
    <w:bookmarkEnd w:id="17"/>
    <w:bookmarkStart w:name="z29" w:id="18"/>
    <w:p>
      <w:pPr>
        <w:spacing w:after="0"/>
        <w:ind w:left="0"/>
        <w:jc w:val="both"/>
      </w:pPr>
      <w:r>
        <w:rPr>
          <w:rFonts w:ascii="Times New Roman"/>
          <w:b w:val="false"/>
          <w:i w:val="false"/>
          <w:color w:val="000000"/>
          <w:sz w:val="28"/>
        </w:rPr>
        <w:t>
      "процедура общего процесса" – совокупность связанных между собой операций общего процесса, выполняемых участниками общего процесса и направленных на решение конкретной задачи в рамках общего процесса;</w:t>
      </w:r>
    </w:p>
    <w:bookmarkEnd w:id="18"/>
    <w:bookmarkStart w:name="z30" w:id="19"/>
    <w:p>
      <w:pPr>
        <w:spacing w:after="0"/>
        <w:ind w:left="0"/>
        <w:jc w:val="both"/>
      </w:pPr>
      <w:r>
        <w:rPr>
          <w:rFonts w:ascii="Times New Roman"/>
          <w:b w:val="false"/>
          <w:i w:val="false"/>
          <w:color w:val="000000"/>
          <w:sz w:val="28"/>
        </w:rPr>
        <w:t>
      "участник общего процесса" – Евразийская экономическая комиссия, уполномоченный орган государства – члена Евразийского экономического союза, а также юридическое или физическое лицо, которое заинтересовано в результатах общего процесса и участие которого в общем процессе регламентировано международными договорами и актами, составляющими право Евразийского экономического союза.</w:t>
      </w:r>
    </w:p>
    <w:bookmarkEnd w:id="19"/>
    <w:bookmarkStart w:name="z31" w:id="20"/>
    <w:p>
      <w:pPr>
        <w:spacing w:after="0"/>
        <w:ind w:left="0"/>
        <w:jc w:val="left"/>
      </w:pPr>
      <w:r>
        <w:rPr>
          <w:rFonts w:ascii="Times New Roman"/>
          <w:b/>
          <w:i w:val="false"/>
          <w:color w:val="000000"/>
        </w:rPr>
        <w:t xml:space="preserve"> IV. Основные сведения об общем процессе</w:t>
      </w:r>
    </w:p>
    <w:bookmarkEnd w:id="20"/>
    <w:bookmarkStart w:name="z32" w:id="21"/>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таможенных перевозчиков".</w:t>
      </w:r>
    </w:p>
    <w:bookmarkEnd w:id="21"/>
    <w:bookmarkStart w:name="z33" w:id="22"/>
    <w:p>
      <w:pPr>
        <w:spacing w:after="0"/>
        <w:ind w:left="0"/>
        <w:jc w:val="both"/>
      </w:pPr>
      <w:r>
        <w:rPr>
          <w:rFonts w:ascii="Times New Roman"/>
          <w:b w:val="false"/>
          <w:i w:val="false"/>
          <w:color w:val="000000"/>
          <w:sz w:val="28"/>
        </w:rPr>
        <w:t>
      6. Кодовое обозначение общего процесса: P.CC.06, версия 1.1.2.</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26.03.2019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1. Цель и задачи общего процесса</w:t>
      </w:r>
    </w:p>
    <w:bookmarkEnd w:id="23"/>
    <w:bookmarkStart w:name="z35" w:id="24"/>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таможенных перевозчиков.</w:t>
      </w:r>
    </w:p>
    <w:bookmarkEnd w:id="24"/>
    <w:bookmarkStart w:name="z36"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37" w:id="2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в качестве таможенного перевозчика, а также об изменении сведений о юридических лицах в национальном реестре;</w:t>
      </w:r>
    </w:p>
    <w:bookmarkEnd w:id="26"/>
    <w:bookmarkStart w:name="z38" w:id="27"/>
    <w:p>
      <w:pPr>
        <w:spacing w:after="0"/>
        <w:ind w:left="0"/>
        <w:jc w:val="both"/>
      </w:pPr>
      <w:r>
        <w:rPr>
          <w:rFonts w:ascii="Times New Roman"/>
          <w:b w:val="false"/>
          <w:i w:val="false"/>
          <w:color w:val="000000"/>
          <w:sz w:val="28"/>
        </w:rPr>
        <w:t>
      б) обеспечить автоматизированное формирование общего реестра таможенных перевозчиков на основе поступившей в Комиссию информации и его опубликование на информационном портале Союза;</w:t>
      </w:r>
    </w:p>
    <w:bookmarkEnd w:id="27"/>
    <w:bookmarkStart w:name="z39" w:id="28"/>
    <w:p>
      <w:pPr>
        <w:spacing w:after="0"/>
        <w:ind w:left="0"/>
        <w:jc w:val="both"/>
      </w:pPr>
      <w:r>
        <w:rPr>
          <w:rFonts w:ascii="Times New Roman"/>
          <w:b w:val="false"/>
          <w:i w:val="false"/>
          <w:color w:val="000000"/>
          <w:sz w:val="28"/>
        </w:rPr>
        <w:t>
      в) реализовать механизм автоматизированного представления сведений о юридических лицах, включенных в общий реестр таможенных перевозчиков, через интегрированную информационную систему внешней и взаимной торговли в целях использования в информационных системах уполномоченных органов государств-членов;</w:t>
      </w:r>
    </w:p>
    <w:bookmarkEnd w:id="28"/>
    <w:bookmarkStart w:name="z40" w:id="29"/>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таможенных перевозчиков, по запросу внешних информационных систем с использованием сервисов, размещенных на информационном портале Союза.</w:t>
      </w:r>
    </w:p>
    <w:bookmarkEnd w:id="29"/>
    <w:bookmarkStart w:name="z41" w:id="30"/>
    <w:p>
      <w:pPr>
        <w:spacing w:after="0"/>
        <w:ind w:left="0"/>
        <w:jc w:val="left"/>
      </w:pPr>
      <w:r>
        <w:rPr>
          <w:rFonts w:ascii="Times New Roman"/>
          <w:b/>
          <w:i w:val="false"/>
          <w:color w:val="000000"/>
        </w:rPr>
        <w:t xml:space="preserve"> 2. Участники общего процесса</w:t>
      </w:r>
    </w:p>
    <w:bookmarkEnd w:id="30"/>
    <w:bookmarkStart w:name="z42"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bookmarkStart w:name="z43" w:id="32"/>
    <w:p>
      <w:pPr>
        <w:spacing w:after="0"/>
        <w:ind w:left="0"/>
        <w:jc w:val="both"/>
      </w:pPr>
      <w:r>
        <w:rPr>
          <w:rFonts w:ascii="Times New Roman"/>
          <w:b w:val="false"/>
          <w:i w:val="false"/>
          <w:color w:val="000000"/>
          <w:sz w:val="28"/>
        </w:rPr>
        <w:t>
      Таблица 1</w:t>
      </w:r>
    </w:p>
    <w:bookmarkEnd w:id="32"/>
    <w:bookmarkStart w:name="z44" w:id="33"/>
    <w:p>
      <w:pPr>
        <w:spacing w:after="0"/>
        <w:ind w:left="0"/>
        <w:jc w:val="left"/>
      </w:pPr>
      <w:r>
        <w:rPr>
          <w:rFonts w:ascii="Times New Roman"/>
          <w:b/>
          <w:i w:val="false"/>
          <w:color w:val="000000"/>
        </w:rPr>
        <w:t xml:space="preserve"> Перечень участников общего процесса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обеспечение формирования, ведения и использования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таможенных перевозчиков, а также на использование сведений из общего реестра таможенных перевозчиков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из общего реестра таможенных перевозчиков</w:t>
            </w:r>
          </w:p>
        </w:tc>
      </w:tr>
    </w:tbl>
    <w:bookmarkStart w:name="z45" w:id="34"/>
    <w:p>
      <w:pPr>
        <w:spacing w:after="0"/>
        <w:ind w:left="0"/>
        <w:jc w:val="left"/>
      </w:pPr>
      <w:r>
        <w:rPr>
          <w:rFonts w:ascii="Times New Roman"/>
          <w:b/>
          <w:i w:val="false"/>
          <w:color w:val="000000"/>
        </w:rPr>
        <w:t xml:space="preserve">  3. Структура общего процесса</w:t>
      </w:r>
    </w:p>
    <w:bookmarkEnd w:id="34"/>
    <w:bookmarkStart w:name="z46"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47" w:id="36"/>
    <w:p>
      <w:pPr>
        <w:spacing w:after="0"/>
        <w:ind w:left="0"/>
        <w:jc w:val="both"/>
      </w:pPr>
      <w:r>
        <w:rPr>
          <w:rFonts w:ascii="Times New Roman"/>
          <w:b w:val="false"/>
          <w:i w:val="false"/>
          <w:color w:val="000000"/>
          <w:sz w:val="28"/>
        </w:rPr>
        <w:t>
      а) процедуры формирования и ведения общего реестра таможенных перевозчиков;</w:t>
      </w:r>
    </w:p>
    <w:bookmarkEnd w:id="36"/>
    <w:bookmarkStart w:name="z48" w:id="37"/>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таможенных перевозчиков;</w:t>
      </w:r>
    </w:p>
    <w:bookmarkEnd w:id="37"/>
    <w:bookmarkStart w:name="z49" w:id="38"/>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таможенных перевозчиков.</w:t>
      </w:r>
    </w:p>
    <w:bookmarkEnd w:id="38"/>
    <w:bookmarkStart w:name="z50" w:id="39"/>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таможенных перевозчиков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таможенных перевозчиков, уполномоченным органам государств-членов и заинтересованным лицам.</w:t>
      </w:r>
    </w:p>
    <w:bookmarkEnd w:id="39"/>
    <w:bookmarkStart w:name="z51" w:id="40"/>
    <w:p>
      <w:pPr>
        <w:spacing w:after="0"/>
        <w:ind w:left="0"/>
        <w:jc w:val="both"/>
      </w:pPr>
      <w:r>
        <w:rPr>
          <w:rFonts w:ascii="Times New Roman"/>
          <w:b w:val="false"/>
          <w:i w:val="false"/>
          <w:color w:val="000000"/>
          <w:sz w:val="28"/>
        </w:rPr>
        <w:t>
      При формировании общего реестра таможенных перевозчиков выполняются следующие процедуры общего процесса, включенные в группу процедур формирования и ведения общего реестра таможенных перевозчиков:</w:t>
      </w:r>
    </w:p>
    <w:bookmarkEnd w:id="40"/>
    <w:bookmarkStart w:name="z52" w:id="41"/>
    <w:p>
      <w:pPr>
        <w:spacing w:after="0"/>
        <w:ind w:left="0"/>
        <w:jc w:val="both"/>
      </w:pPr>
      <w:r>
        <w:rPr>
          <w:rFonts w:ascii="Times New Roman"/>
          <w:b w:val="false"/>
          <w:i w:val="false"/>
          <w:color w:val="000000"/>
          <w:sz w:val="28"/>
        </w:rPr>
        <w:t>
      включение сведений в общий реестр таможенных перевозчиков;</w:t>
      </w:r>
    </w:p>
    <w:bookmarkEnd w:id="41"/>
    <w:bookmarkStart w:name="z53" w:id="42"/>
    <w:p>
      <w:pPr>
        <w:spacing w:after="0"/>
        <w:ind w:left="0"/>
        <w:jc w:val="both"/>
      </w:pPr>
      <w:r>
        <w:rPr>
          <w:rFonts w:ascii="Times New Roman"/>
          <w:b w:val="false"/>
          <w:i w:val="false"/>
          <w:color w:val="000000"/>
          <w:sz w:val="28"/>
        </w:rPr>
        <w:t>
      изменение сведений, содержащихся в общем реестре таможенных перевозчиков;</w:t>
      </w:r>
    </w:p>
    <w:bookmarkEnd w:id="42"/>
    <w:bookmarkStart w:name="z54" w:id="43"/>
    <w:p>
      <w:pPr>
        <w:spacing w:after="0"/>
        <w:ind w:left="0"/>
        <w:jc w:val="both"/>
      </w:pPr>
      <w:r>
        <w:rPr>
          <w:rFonts w:ascii="Times New Roman"/>
          <w:b w:val="false"/>
          <w:i w:val="false"/>
          <w:color w:val="000000"/>
          <w:sz w:val="28"/>
        </w:rPr>
        <w:t>
      исключение сведений из общего реестра таможенных перевозчиков.</w:t>
      </w:r>
    </w:p>
    <w:bookmarkEnd w:id="43"/>
    <w:bookmarkStart w:name="z55" w:id="44"/>
    <w:p>
      <w:pPr>
        <w:spacing w:after="0"/>
        <w:ind w:left="0"/>
        <w:jc w:val="both"/>
      </w:pPr>
      <w:r>
        <w:rPr>
          <w:rFonts w:ascii="Times New Roman"/>
          <w:b w:val="false"/>
          <w:i w:val="false"/>
          <w:color w:val="000000"/>
          <w:sz w:val="28"/>
        </w:rPr>
        <w:t>
      При представлении информации уполномоченным органам государства-члена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таможенных перевозчиков:</w:t>
      </w:r>
    </w:p>
    <w:bookmarkEnd w:id="44"/>
    <w:bookmarkStart w:name="z56" w:id="45"/>
    <w:p>
      <w:pPr>
        <w:spacing w:after="0"/>
        <w:ind w:left="0"/>
        <w:jc w:val="both"/>
      </w:pPr>
      <w:r>
        <w:rPr>
          <w:rFonts w:ascii="Times New Roman"/>
          <w:b w:val="false"/>
          <w:i w:val="false"/>
          <w:color w:val="000000"/>
          <w:sz w:val="28"/>
        </w:rPr>
        <w:t>
      получение информации о дате и времени обновления общего реестра таможенных перевозчиков;</w:t>
      </w:r>
    </w:p>
    <w:bookmarkEnd w:id="45"/>
    <w:bookmarkStart w:name="z57" w:id="46"/>
    <w:p>
      <w:pPr>
        <w:spacing w:after="0"/>
        <w:ind w:left="0"/>
        <w:jc w:val="both"/>
      </w:pPr>
      <w:r>
        <w:rPr>
          <w:rFonts w:ascii="Times New Roman"/>
          <w:b w:val="false"/>
          <w:i w:val="false"/>
          <w:color w:val="000000"/>
          <w:sz w:val="28"/>
        </w:rPr>
        <w:t>
      получение сведений из общего реестра таможенных перевозчиков;</w:t>
      </w:r>
    </w:p>
    <w:bookmarkEnd w:id="46"/>
    <w:bookmarkStart w:name="z58" w:id="47"/>
    <w:p>
      <w:pPr>
        <w:spacing w:after="0"/>
        <w:ind w:left="0"/>
        <w:jc w:val="both"/>
      </w:pPr>
      <w:r>
        <w:rPr>
          <w:rFonts w:ascii="Times New Roman"/>
          <w:b w:val="false"/>
          <w:i w:val="false"/>
          <w:color w:val="000000"/>
          <w:sz w:val="28"/>
        </w:rPr>
        <w:t>
      получение информации об изменениях, внесенных в общий реестр таможенных перевозчиков.</w:t>
      </w:r>
    </w:p>
    <w:bookmarkEnd w:id="47"/>
    <w:bookmarkStart w:name="z59" w:id="48"/>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таможенных перевозчиков через информационный портал Союза", включенная в группу процедур представления заинтересованным лицам сведений, содержащихся в общем реестре таможенных перевозчиков.</w:t>
      </w:r>
    </w:p>
    <w:bookmarkEnd w:id="48"/>
    <w:bookmarkStart w:name="z60" w:id="4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61" w:id="50"/>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0"/>
    <w:bookmarkStart w:name="z62" w:id="51"/>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1"/>
    <w:bookmarkStart w:name="z65" w:id="52"/>
    <w:p>
      <w:pPr>
        <w:spacing w:after="0"/>
        <w:ind w:left="0"/>
        <w:jc w:val="left"/>
      </w:pPr>
      <w:r>
        <w:rPr>
          <w:rFonts w:ascii="Times New Roman"/>
          <w:b/>
          <w:i w:val="false"/>
          <w:color w:val="000000"/>
        </w:rPr>
        <w:t xml:space="preserve"> 4. Группа процедур формирования и ведения общего реестра</w:t>
      </w:r>
      <w:r>
        <w:br/>
      </w:r>
      <w:r>
        <w:rPr>
          <w:rFonts w:ascii="Times New Roman"/>
          <w:b/>
          <w:i w:val="false"/>
          <w:color w:val="000000"/>
        </w:rPr>
        <w:t>таможенных перевозчиков</w:t>
      </w:r>
    </w:p>
    <w:bookmarkEnd w:id="52"/>
    <w:bookmarkStart w:name="z66" w:id="53"/>
    <w:p>
      <w:pPr>
        <w:spacing w:after="0"/>
        <w:ind w:left="0"/>
        <w:jc w:val="both"/>
      </w:pPr>
      <w:r>
        <w:rPr>
          <w:rFonts w:ascii="Times New Roman"/>
          <w:b w:val="false"/>
          <w:i w:val="false"/>
          <w:color w:val="000000"/>
          <w:sz w:val="28"/>
        </w:rPr>
        <w:t>
      15. Выполнение процедур формирования и ведения общего реестра таможенных перевозчиков начинается с момента получения уполномоченным органом государства-члена информации об изменении (добавлении, исключении) сведений, содержащихся в национальном реестре.</w:t>
      </w:r>
    </w:p>
    <w:bookmarkEnd w:id="53"/>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p>
      <w:pPr>
        <w:spacing w:after="0"/>
        <w:ind w:left="0"/>
        <w:jc w:val="both"/>
      </w:pPr>
      <w:r>
        <w:rPr>
          <w:rFonts w:ascii="Times New Roman"/>
          <w:b w:val="false"/>
          <w:i w:val="false"/>
          <w:color w:val="000000"/>
          <w:sz w:val="28"/>
        </w:rPr>
        <w:t>
      При выполнении процедур формирования и ведения общего реестра таможенных перевозчиков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утвержденным Решением Коллегии Евразийской экономической комиссии от 8 июля 2015 г. № 75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утвержденному Решением Коллегии Евразийской экономической комиссии от 8 июля 2015 г. № 75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таможенных перевозчиков" (P.CC.06.PRC.001).</w:t>
      </w:r>
    </w:p>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таможенных перевозчиков), выполняется процедура "Изменение сведений, содержащихся в общем реестре таможенных перевозчиков" (P.CC.06.PRC.002).</w:t>
      </w:r>
    </w:p>
    <w:bookmarkStart w:name="z71" w:id="54"/>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таможенных перевозчиков" (P.CC.06.PRC.003).</w:t>
      </w:r>
    </w:p>
    <w:bookmarkEnd w:id="54"/>
    <w:bookmarkStart w:name="z72" w:id="55"/>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с использованием 2 процедур: "Исключение сведений из общего реестра таможенных перевозчиков" (P.CC.06.PRC.003) и "Включение сведений в общий реестр таможенных перевозчиков" (P.CC.06.PRC.001).</w:t>
      </w:r>
    </w:p>
    <w:bookmarkEnd w:id="55"/>
    <w:bookmarkStart w:name="z73" w:id="56"/>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таможенных перевозчиков представлено на рисунке 2.</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267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выполнения группы процедур формирования и ведения  общего реестра таможенных перевозчиков</w:t>
      </w:r>
    </w:p>
    <w:bookmarkStart w:name="z63" w:id="57"/>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таможенных перевозчиков, приведен в таблице 2.</w:t>
      </w:r>
    </w:p>
    <w:bookmarkEnd w:id="57"/>
    <w:bookmarkStart w:name="z64" w:id="58"/>
    <w:p>
      <w:pPr>
        <w:spacing w:after="0"/>
        <w:ind w:left="0"/>
        <w:jc w:val="both"/>
      </w:pPr>
      <w:r>
        <w:rPr>
          <w:rFonts w:ascii="Times New Roman"/>
          <w:b w:val="false"/>
          <w:i w:val="false"/>
          <w:color w:val="000000"/>
          <w:sz w:val="28"/>
        </w:rPr>
        <w:t>
      Таблица 2</w:t>
      </w:r>
    </w:p>
    <w:bookmarkEnd w:id="58"/>
    <w:bookmarkStart w:name="z74" w:id="59"/>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формирования и ведения общего реестра таможенных перевозчиков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таможенных перевозчиков</w:t>
            </w:r>
          </w:p>
        </w:tc>
      </w:tr>
    </w:tbl>
    <w:bookmarkStart w:name="z75" w:id="60"/>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содержащихся в общем реестре таможенных перевозчиков</w:t>
      </w:r>
    </w:p>
    <w:bookmarkEnd w:id="60"/>
    <w:bookmarkStart w:name="z76" w:id="61"/>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таможенных перевозчиков, выполняются при получении соответствующего запроса от информационных систем уполномоченных органов государств-членов.</w:t>
      </w:r>
    </w:p>
    <w:bookmarkEnd w:id="61"/>
    <w:bookmarkStart w:name="z77" w:id="62"/>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таможенных перевозчиков, обрабатываются следующие виды запросов, поступающих от информационных систем уполномоченных органов государств-членов:</w:t>
      </w:r>
    </w:p>
    <w:bookmarkEnd w:id="62"/>
    <w:bookmarkStart w:name="z78" w:id="63"/>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перевозчиков;</w:t>
      </w:r>
    </w:p>
    <w:bookmarkEnd w:id="63"/>
    <w:bookmarkStart w:name="z79" w:id="64"/>
    <w:p>
      <w:pPr>
        <w:spacing w:after="0"/>
        <w:ind w:left="0"/>
        <w:jc w:val="both"/>
      </w:pPr>
      <w:r>
        <w:rPr>
          <w:rFonts w:ascii="Times New Roman"/>
          <w:b w:val="false"/>
          <w:i w:val="false"/>
          <w:color w:val="000000"/>
          <w:sz w:val="28"/>
        </w:rPr>
        <w:t>
      запрос сведений из общего реестра таможенных перевозчиков;</w:t>
      </w:r>
    </w:p>
    <w:bookmarkEnd w:id="64"/>
    <w:bookmarkStart w:name="z80" w:id="65"/>
    <w:p>
      <w:pPr>
        <w:spacing w:after="0"/>
        <w:ind w:left="0"/>
        <w:jc w:val="both"/>
      </w:pPr>
      <w:r>
        <w:rPr>
          <w:rFonts w:ascii="Times New Roman"/>
          <w:b w:val="false"/>
          <w:i w:val="false"/>
          <w:color w:val="000000"/>
          <w:sz w:val="28"/>
        </w:rPr>
        <w:t>
      запрос информации об изменениях, внесенных в общий реестр таможенных перевозчиков.</w:t>
      </w:r>
    </w:p>
    <w:bookmarkEnd w:id="65"/>
    <w:bookmarkStart w:name="z81" w:id="66"/>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перевозчиков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таможенных перевозчиках, включенных в общий реестр таможенных перевозчиков, со сведениями, содержащимися в общем реестре таможенных перевозчиков и хранящимися в Комиссии. При осуществлении запроса выполняется процедура "Получение информации о дате и времени обновления общего реестра таможенных перевозчиков" (P.CC.06.PRC.004).</w:t>
      </w:r>
    </w:p>
    <w:bookmarkEnd w:id="66"/>
    <w:bookmarkStart w:name="z82" w:id="67"/>
    <w:p>
      <w:pPr>
        <w:spacing w:after="0"/>
        <w:ind w:left="0"/>
        <w:jc w:val="both"/>
      </w:pPr>
      <w:r>
        <w:rPr>
          <w:rFonts w:ascii="Times New Roman"/>
          <w:b w:val="false"/>
          <w:i w:val="false"/>
          <w:color w:val="000000"/>
          <w:sz w:val="28"/>
        </w:rPr>
        <w:t>
      Запрос сведений из общего реестра таможенных перевозчиков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таможенных перевозчиков. Сведения, содержащиеся в общем реестре таможенных перевозчиков, запрашиваются либо в полном объеме (с учетом исторических данных), либо по состоянию на определенную дату. Запрос сведений из общего реестра таможенных перевозчиков в полном объеме используется при первоначальной загрузке сведений о таможенных перевозчиках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таможенных перевозчиков" (P.CC.06.PRC.005).</w:t>
      </w:r>
    </w:p>
    <w:bookmarkEnd w:id="67"/>
    <w:bookmarkStart w:name="z83" w:id="68"/>
    <w:p>
      <w:pPr>
        <w:spacing w:after="0"/>
        <w:ind w:left="0"/>
        <w:jc w:val="both"/>
      </w:pPr>
      <w:r>
        <w:rPr>
          <w:rFonts w:ascii="Times New Roman"/>
          <w:b w:val="false"/>
          <w:i w:val="false"/>
          <w:color w:val="000000"/>
          <w:sz w:val="28"/>
        </w:rPr>
        <w:t>
      При запросе информации об изменениях, внесенных в общий реестр таможенных перевозчиков, представляются сведения, которые были добавлены в общий реестр таможенных перевозчиков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таможенных перевозчиков" (P.CC.06.PRC.006).</w:t>
      </w:r>
    </w:p>
    <w:bookmarkEnd w:id="68"/>
    <w:bookmarkStart w:name="z84" w:id="69"/>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таможенных перевозчиков, представлено на рисунке 3.</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выполнения группы процедур представления уполномоченным органам государств-членов сведений, содержащихся в общем реестре таможенных перевозчиков</w:t>
      </w:r>
    </w:p>
    <w:bookmarkStart w:name="z85" w:id="7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перевозчиков, приведен в таблице 3.</w:t>
      </w:r>
    </w:p>
    <w:bookmarkEnd w:id="70"/>
    <w:bookmarkStart w:name="z86" w:id="71"/>
    <w:p>
      <w:pPr>
        <w:spacing w:after="0"/>
        <w:ind w:left="0"/>
        <w:jc w:val="both"/>
      </w:pPr>
      <w:r>
        <w:rPr>
          <w:rFonts w:ascii="Times New Roman"/>
          <w:b w:val="false"/>
          <w:i w:val="false"/>
          <w:color w:val="000000"/>
          <w:sz w:val="28"/>
        </w:rPr>
        <w:t>
      Таблица 3</w:t>
      </w:r>
    </w:p>
    <w:bookmarkEnd w:id="71"/>
    <w:bookmarkStart w:name="z87" w:id="72"/>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уполномоченным органам государств-членов</w:t>
      </w:r>
      <w:r>
        <w:br/>
      </w:r>
      <w:r>
        <w:rPr>
          <w:rFonts w:ascii="Times New Roman"/>
          <w:b/>
          <w:i w:val="false"/>
          <w:color w:val="000000"/>
        </w:rPr>
        <w:t>сведений, содержащихся в общем реестре таможенных перевозчиков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о таможенных перевозчиках, включенных в общий реестр таможенных перевозчиков, со сведениями, содержащимися в общем реестре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государства-члена сведений о таможенных перевозчиках, включенных в общий реестр таможенных перевозчиков, со сведениями, содержащимися в общем реестре таможенных перевозчиков</w:t>
            </w:r>
          </w:p>
        </w:tc>
      </w:tr>
    </w:tbl>
    <w:bookmarkStart w:name="z88" w:id="73"/>
    <w:p>
      <w:pPr>
        <w:spacing w:after="0"/>
        <w:ind w:left="0"/>
        <w:jc w:val="left"/>
      </w:pPr>
      <w:r>
        <w:rPr>
          <w:rFonts w:ascii="Times New Roman"/>
          <w:b/>
          <w:i w:val="false"/>
          <w:color w:val="000000"/>
        </w:rPr>
        <w:t xml:space="preserve"> 6. Группа процедур представления заинтересованным лицам</w:t>
      </w:r>
      <w:r>
        <w:br/>
      </w:r>
      <w:r>
        <w:rPr>
          <w:rFonts w:ascii="Times New Roman"/>
          <w:b/>
          <w:i w:val="false"/>
          <w:color w:val="000000"/>
        </w:rPr>
        <w:t>сведений, содержащихся в общем реестре таможенных перевозчиков</w:t>
      </w:r>
    </w:p>
    <w:bookmarkEnd w:id="73"/>
    <w:bookmarkStart w:name="z89" w:id="74"/>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таможенных перевозчиков, выполняются посредством использования информационного портала Союза.</w:t>
      </w:r>
    </w:p>
    <w:bookmarkEnd w:id="74"/>
    <w:bookmarkStart w:name="z90" w:id="75"/>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таможенных перевозчиков, осуществляет работу с информацией из общего реестра таможенных перевозчиков, представленной в окне браузера.</w:t>
      </w:r>
    </w:p>
    <w:bookmarkEnd w:id="75"/>
    <w:bookmarkStart w:name="z91" w:id="76"/>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76"/>
    <w:bookmarkStart w:name="z92" w:id="77"/>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таможенных перевозчиков, представлено на рисунке 4.</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48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выполнения группы процедур представления заинтересованным лицам сведений, содержащихся в общем реестре таможенных перевозчиков</w:t>
      </w:r>
    </w:p>
    <w:bookmarkStart w:name="z93" w:id="78"/>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перевозчиков, приведен в таблице 4.</w:t>
      </w:r>
    </w:p>
    <w:bookmarkEnd w:id="78"/>
    <w:bookmarkStart w:name="z94" w:id="79"/>
    <w:p>
      <w:pPr>
        <w:spacing w:after="0"/>
        <w:ind w:left="0"/>
        <w:jc w:val="both"/>
      </w:pPr>
      <w:r>
        <w:rPr>
          <w:rFonts w:ascii="Times New Roman"/>
          <w:b w:val="false"/>
          <w:i w:val="false"/>
          <w:color w:val="000000"/>
          <w:sz w:val="28"/>
        </w:rPr>
        <w:t>
      Таблица 4</w:t>
      </w:r>
    </w:p>
    <w:bookmarkEnd w:id="79"/>
    <w:bookmarkStart w:name="z95" w:id="8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перевозчиков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таможенных перевозчиков, через информационный портал Союза с использованием веб-интерфейса либо сервисов, размещенных на информационном портале Союза</w:t>
            </w:r>
          </w:p>
        </w:tc>
      </w:tr>
    </w:tbl>
    <w:bookmarkStart w:name="z96" w:id="81"/>
    <w:p>
      <w:pPr>
        <w:spacing w:after="0"/>
        <w:ind w:left="0"/>
        <w:jc w:val="left"/>
      </w:pPr>
      <w:r>
        <w:rPr>
          <w:rFonts w:ascii="Times New Roman"/>
          <w:b/>
          <w:i w:val="false"/>
          <w:color w:val="000000"/>
        </w:rPr>
        <w:t xml:space="preserve"> V. Информационные объекты общего процесса</w:t>
      </w:r>
    </w:p>
    <w:bookmarkEnd w:id="81"/>
    <w:bookmarkStart w:name="z97" w:id="82"/>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2"/>
    <w:bookmarkStart w:name="z98" w:id="83"/>
    <w:p>
      <w:pPr>
        <w:spacing w:after="0"/>
        <w:ind w:left="0"/>
        <w:jc w:val="both"/>
      </w:pPr>
      <w:r>
        <w:rPr>
          <w:rFonts w:ascii="Times New Roman"/>
          <w:b w:val="false"/>
          <w:i w:val="false"/>
          <w:color w:val="000000"/>
          <w:sz w:val="28"/>
        </w:rPr>
        <w:t>
      Таблица 5</w:t>
      </w:r>
    </w:p>
    <w:bookmarkEnd w:id="83"/>
    <w:bookmarkStart w:name="z99" w:id="84"/>
    <w:p>
      <w:pPr>
        <w:spacing w:after="0"/>
        <w:ind w:left="0"/>
        <w:jc w:val="left"/>
      </w:pPr>
      <w:r>
        <w:rPr>
          <w:rFonts w:ascii="Times New Roman"/>
          <w:b/>
          <w:i w:val="false"/>
          <w:color w:val="000000"/>
        </w:rPr>
        <w:t xml:space="preserve"> Перечень информационных объектов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таможенных перевозчиков</w:t>
            </w:r>
          </w:p>
        </w:tc>
      </w:tr>
    </w:tbl>
    <w:bookmarkStart w:name="z100" w:id="85"/>
    <w:p>
      <w:pPr>
        <w:spacing w:after="0"/>
        <w:ind w:left="0"/>
        <w:jc w:val="left"/>
      </w:pPr>
      <w:r>
        <w:rPr>
          <w:rFonts w:ascii="Times New Roman"/>
          <w:b/>
          <w:i w:val="false"/>
          <w:color w:val="000000"/>
        </w:rPr>
        <w:t xml:space="preserve"> VI. Ответственность участников общего процесса</w:t>
      </w:r>
    </w:p>
    <w:bookmarkEnd w:id="85"/>
    <w:bookmarkStart w:name="z101" w:id="86"/>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6"/>
    <w:bookmarkStart w:name="z102" w:id="87"/>
    <w:p>
      <w:pPr>
        <w:spacing w:after="0"/>
        <w:ind w:left="0"/>
        <w:jc w:val="left"/>
      </w:pPr>
      <w:r>
        <w:rPr>
          <w:rFonts w:ascii="Times New Roman"/>
          <w:b/>
          <w:i w:val="false"/>
          <w:color w:val="000000"/>
        </w:rPr>
        <w:t xml:space="preserve"> VII. Справочники и классификаторы общего процесса</w:t>
      </w:r>
    </w:p>
    <w:bookmarkEnd w:id="87"/>
    <w:bookmarkStart w:name="z103" w:id="88"/>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8"/>
    <w:bookmarkStart w:name="z104" w:id="89"/>
    <w:p>
      <w:pPr>
        <w:spacing w:after="0"/>
        <w:ind w:left="0"/>
        <w:jc w:val="both"/>
      </w:pPr>
      <w:r>
        <w:rPr>
          <w:rFonts w:ascii="Times New Roman"/>
          <w:b w:val="false"/>
          <w:i w:val="false"/>
          <w:color w:val="000000"/>
          <w:sz w:val="28"/>
        </w:rPr>
        <w:t>
      Таблица 6</w:t>
      </w:r>
    </w:p>
    <w:bookmarkEnd w:id="89"/>
    <w:bookmarkStart w:name="z105" w:id="9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кодов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в соответствии со стандартом </w:t>
            </w:r>
          </w:p>
          <w:p>
            <w:pPr>
              <w:spacing w:after="20"/>
              <w:ind w:left="20"/>
              <w:jc w:val="both"/>
            </w:pPr>
            <w:r>
              <w:rPr>
                <w:rFonts w:ascii="Times New Roman"/>
                <w:b w:val="false"/>
                <w:i w:val="false"/>
                <w:color w:val="000000"/>
                <w:sz w:val="20"/>
              </w:rPr>
              <w:t>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таможенных органов государств-членов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и соответствующие им коды </w:t>
            </w:r>
          </w:p>
        </w:tc>
      </w:tr>
    </w:tbl>
    <w:bookmarkStart w:name="z106" w:id="91"/>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формирования и ведения общего реестра</w:t>
      </w:r>
      <w:r>
        <w:br/>
      </w:r>
      <w:r>
        <w:rPr>
          <w:rFonts w:ascii="Times New Roman"/>
          <w:b/>
          <w:i w:val="false"/>
          <w:color w:val="000000"/>
        </w:rPr>
        <w:t>таможенных перевозчиков</w:t>
      </w:r>
    </w:p>
    <w:bookmarkEnd w:id="91"/>
    <w:p>
      <w:pPr>
        <w:spacing w:after="0"/>
        <w:ind w:left="0"/>
        <w:jc w:val="both"/>
      </w:pPr>
      <w:r>
        <w:rPr>
          <w:rFonts w:ascii="Times New Roman"/>
          <w:b w:val="false"/>
          <w:i w:val="false"/>
          <w:color w:val="000000"/>
          <w:sz w:val="28"/>
        </w:rPr>
        <w:t>
      Процедура "Включение сведений в общий реестр таможенных перевозчиков" (P.CC.06.PRC.001)</w:t>
      </w:r>
    </w:p>
    <w:bookmarkStart w:name="z108" w:id="92"/>
    <w:p>
      <w:pPr>
        <w:spacing w:after="0"/>
        <w:ind w:left="0"/>
        <w:jc w:val="both"/>
      </w:pPr>
      <w:r>
        <w:rPr>
          <w:rFonts w:ascii="Times New Roman"/>
          <w:b w:val="false"/>
          <w:i w:val="false"/>
          <w:color w:val="000000"/>
          <w:sz w:val="28"/>
        </w:rPr>
        <w:t>
      27. Схема выполнения процедуры "Включение сведений в общий реестр таможенных перевозчиков" (P.CC.06.PRC.001) представлена на рисунке 5.</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"Включение сведений в общий реестр таможенных перевозчиков" (P.CC.06.PRC.001)</w:t>
      </w:r>
    </w:p>
    <w:bookmarkStart w:name="z109" w:id="93"/>
    <w:p>
      <w:pPr>
        <w:spacing w:after="0"/>
        <w:ind w:left="0"/>
        <w:jc w:val="both"/>
      </w:pPr>
      <w:r>
        <w:rPr>
          <w:rFonts w:ascii="Times New Roman"/>
          <w:b w:val="false"/>
          <w:i w:val="false"/>
          <w:color w:val="000000"/>
          <w:sz w:val="28"/>
        </w:rPr>
        <w:t>
      28. Процедура "Включение сведений в общий реестр таможенных перевозчиков" (P.CC.06.PRC.001) выполняется при включении уполномоченным органом государства-члена сведений в национальный реестр.</w:t>
      </w:r>
    </w:p>
    <w:bookmarkEnd w:id="93"/>
    <w:bookmarkStart w:name="z110" w:id="94"/>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таможенных перевозчиков" (P.CC.06.OPR.001),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таможенных перевозчиков.</w:t>
      </w:r>
    </w:p>
    <w:bookmarkEnd w:id="94"/>
    <w:bookmarkStart w:name="z111" w:id="95"/>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таможенных перевозчиков, выполняется операция "Прием и обработка сведений о юридическом лице, включаемом в общий реестр таможенных перевозчиков" (P.CC.06.OPR.002), по результатам выполнения которой сведения о юридическом лице включаются в общий реестр таможенных перевозчиков. Уведомление о включении юридического лица в общий реестр таможенных перевозчиков передается в уполномоченный орган государства-члена.</w:t>
      </w:r>
    </w:p>
    <w:bookmarkEnd w:id="95"/>
    <w:bookmarkStart w:name="z112" w:id="96"/>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таможенных перевозчиков выполняется операция "Получение уведомления о включении сведений в общий реестр таможенных перевозчиков" (P.CC.06.OPR.003), в ходе выполнения которой осуществляются прием и обработка указанного уведомления.</w:t>
      </w:r>
    </w:p>
    <w:bookmarkEnd w:id="96"/>
    <w:bookmarkStart w:name="z113" w:id="97"/>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таможенных перевозчиков" (P.CC.06.OPR.002) выполняется операция "Опубликование общего реестра таможенных перевозчиков" (P.CC.06.OPR.004), по результатам выполнения которой обновленный общий реестр таможенных перевозчиков публикуется на информационном портале Союза.</w:t>
      </w:r>
    </w:p>
    <w:bookmarkEnd w:id="97"/>
    <w:bookmarkStart w:name="z114" w:id="98"/>
    <w:p>
      <w:pPr>
        <w:spacing w:after="0"/>
        <w:ind w:left="0"/>
        <w:jc w:val="both"/>
      </w:pPr>
      <w:r>
        <w:rPr>
          <w:rFonts w:ascii="Times New Roman"/>
          <w:b w:val="false"/>
          <w:i w:val="false"/>
          <w:color w:val="000000"/>
          <w:sz w:val="28"/>
        </w:rPr>
        <w:t>
      33. Результатом выполнения процедуры "Включение сведений в общий реестр таможенных перевозчиков" (P.CC.06.PRC.001) является обработка в Комиссии сведений, содержащихся в национальном реестре, включение юридического лица в общий реестр таможенных перевозчиков и опубликование общего реестра таможенных перевозчиков на информационном портале Союза.</w:t>
      </w:r>
    </w:p>
    <w:bookmarkEnd w:id="98"/>
    <w:bookmarkStart w:name="z115" w:id="99"/>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таможенных перевозчиков" (P.CC.06.PRC.001), приведен в таблице 7.</w:t>
      </w:r>
    </w:p>
    <w:bookmarkEnd w:id="99"/>
    <w:bookmarkStart w:name="z116" w:id="100"/>
    <w:p>
      <w:pPr>
        <w:spacing w:after="0"/>
        <w:ind w:left="0"/>
        <w:jc w:val="both"/>
      </w:pPr>
      <w:r>
        <w:rPr>
          <w:rFonts w:ascii="Times New Roman"/>
          <w:b w:val="false"/>
          <w:i w:val="false"/>
          <w:color w:val="000000"/>
          <w:sz w:val="28"/>
        </w:rPr>
        <w:t>
      Таблица 7</w:t>
      </w:r>
    </w:p>
    <w:bookmarkEnd w:id="100"/>
    <w:bookmarkStart w:name="z117" w:id="101"/>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"Включение сведений в общий реестр таможенных</w:t>
      </w:r>
      <w:r>
        <w:br/>
      </w:r>
      <w:r>
        <w:rPr>
          <w:rFonts w:ascii="Times New Roman"/>
          <w:b/>
          <w:i w:val="false"/>
          <w:color w:val="000000"/>
        </w:rPr>
        <w:t>перевозчиков" (P.CC.06.PRC.001)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br/>
      </w:r>
      <w:r>
        <w:rPr>
          <w:rFonts w:ascii="Times New Roman"/>
          <w:b w:val="false"/>
          <w:i w:val="false"/>
          <w:color w:val="000000"/>
          <w:sz w:val="28"/>
        </w:rPr>
        <w:t>
</w:t>
      </w:r>
    </w:p>
    <w:bookmarkStart w:name="z118" w:id="102"/>
    <w:p>
      <w:pPr>
        <w:spacing w:after="0"/>
        <w:ind w:left="0"/>
        <w:jc w:val="both"/>
      </w:pPr>
      <w:r>
        <w:rPr>
          <w:rFonts w:ascii="Times New Roman"/>
          <w:b w:val="false"/>
          <w:i w:val="false"/>
          <w:color w:val="000000"/>
          <w:sz w:val="28"/>
        </w:rPr>
        <w:t>
      Таблица 8</w:t>
      </w:r>
    </w:p>
    <w:bookmarkEnd w:id="102"/>
    <w:bookmarkStart w:name="z119" w:id="103"/>
    <w:p>
      <w:pPr>
        <w:spacing w:after="0"/>
        <w:ind w:left="0"/>
        <w:jc w:val="left"/>
      </w:pPr>
      <w:r>
        <w:rPr>
          <w:rFonts w:ascii="Times New Roman"/>
          <w:b/>
          <w:i w:val="false"/>
          <w:color w:val="000000"/>
        </w:rPr>
        <w:t xml:space="preserve"> Описание операции "Представление сведений для включения в общий</w:t>
      </w:r>
      <w:r>
        <w:br/>
      </w:r>
      <w:r>
        <w:rPr>
          <w:rFonts w:ascii="Times New Roman"/>
          <w:b/>
          <w:i w:val="false"/>
          <w:color w:val="000000"/>
        </w:rPr>
        <w:t>реестр таможенных перевозчиков" (P.CC.06.OPR.001)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юридическом лице, включаемом в общий реестр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перевозчиков переданы в Комиссию</w:t>
            </w:r>
          </w:p>
        </w:tc>
      </w:tr>
    </w:tbl>
    <w:p>
      <w:pPr>
        <w:spacing w:after="0"/>
        <w:ind w:left="0"/>
        <w:jc w:val="left"/>
      </w:pPr>
      <w:r>
        <w:br/>
      </w: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Таблица 9</w:t>
      </w:r>
    </w:p>
    <w:bookmarkEnd w:id="104"/>
    <w:bookmarkStart w:name="z121" w:id="105"/>
    <w:p>
      <w:pPr>
        <w:spacing w:after="0"/>
        <w:ind w:left="0"/>
        <w:jc w:val="left"/>
      </w:pPr>
      <w:r>
        <w:rPr>
          <w:rFonts w:ascii="Times New Roman"/>
          <w:b/>
          <w:i w:val="false"/>
          <w:color w:val="000000"/>
        </w:rPr>
        <w:t xml:space="preserve"> Описание операции "Прием и обработка сведений о юридическом лице, включаемом в общий реестр таможенных перевозчиков" (P.CC.06.OPR.002)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таможенных перевозчиков (операция "Представление сведений для включения в общий реестр таможенных перевозчиков" (P.CC.06.OPR.001))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о юридическом лице в общий реестр таможенных перевозчиков, формирует и направляет в уполномоченный орган государства-члена уведомление о включении юридического лица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включаемом в общий реестр таможенных перевозчиков, обработаны, уведомление о включении юридического лица в общий реестр таможенных перевозчиков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122" w:id="106"/>
    <w:p>
      <w:pPr>
        <w:spacing w:after="0"/>
        <w:ind w:left="0"/>
        <w:jc w:val="both"/>
      </w:pPr>
      <w:r>
        <w:rPr>
          <w:rFonts w:ascii="Times New Roman"/>
          <w:b w:val="false"/>
          <w:i w:val="false"/>
          <w:color w:val="000000"/>
          <w:sz w:val="28"/>
        </w:rPr>
        <w:t>
      Таблица 10</w:t>
      </w:r>
    </w:p>
    <w:bookmarkEnd w:id="106"/>
    <w:bookmarkStart w:name="z123" w:id="107"/>
    <w:p>
      <w:pPr>
        <w:spacing w:after="0"/>
        <w:ind w:left="0"/>
        <w:jc w:val="left"/>
      </w:pPr>
      <w:r>
        <w:rPr>
          <w:rFonts w:ascii="Times New Roman"/>
          <w:b/>
          <w:i w:val="false"/>
          <w:color w:val="000000"/>
        </w:rPr>
        <w:t xml:space="preserve"> Описание операции "Получение уведомления о включении сведений</w:t>
      </w:r>
      <w:r>
        <w:br/>
      </w:r>
      <w:r>
        <w:rPr>
          <w:rFonts w:ascii="Times New Roman"/>
          <w:b/>
          <w:i w:val="false"/>
          <w:color w:val="000000"/>
        </w:rPr>
        <w:t>в общий реестр таможенных перевозчиков" (P.CC.06.OPR.003)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юридического лица в общий реестр таможенных перевозчиков (операция "Прием и обработка сведений о юридическом лице, включаемом в общий реестр таможенных перевозчиков"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p>
      <w:pPr>
        <w:spacing w:after="0"/>
        <w:ind w:left="0"/>
        <w:jc w:val="left"/>
      </w:pP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Таблица 11</w:t>
      </w:r>
    </w:p>
    <w:bookmarkEnd w:id="108"/>
    <w:bookmarkStart w:name="z125" w:id="109"/>
    <w:p>
      <w:pPr>
        <w:spacing w:after="0"/>
        <w:ind w:left="0"/>
        <w:jc w:val="left"/>
      </w:pPr>
      <w:r>
        <w:rPr>
          <w:rFonts w:ascii="Times New Roman"/>
          <w:b/>
          <w:i w:val="false"/>
          <w:color w:val="000000"/>
        </w:rPr>
        <w:t xml:space="preserve"> Описание операции "Опубликование общего реестра</w:t>
      </w:r>
      <w:r>
        <w:br/>
      </w:r>
      <w:r>
        <w:rPr>
          <w:rFonts w:ascii="Times New Roman"/>
          <w:b/>
          <w:i w:val="false"/>
          <w:color w:val="000000"/>
        </w:rPr>
        <w:t>таможенных перевозчиков" (P.CC.06.OPR.004)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таможенных перевозчиков (операция "Прием и обработка сведений о юридическом лице, включаемом в общий реестр таможенных перевозчиков"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содержащий включенные сведения,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"Изменение сведений, содержащихся в общем реестре таможенных перевозчиков" (P.CC.06.PRC.002)</w:t>
      </w:r>
    </w:p>
    <w:bookmarkStart w:name="z126" w:id="110"/>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таможенных перевозчиков" (P.CC.06.PRC.002) представлена на рисунке 6.</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"Изменение сведений,</w:t>
      </w:r>
    </w:p>
    <w:p>
      <w:pPr>
        <w:spacing w:after="0"/>
        <w:ind w:left="0"/>
        <w:jc w:val="both"/>
      </w:pPr>
      <w:r>
        <w:rPr>
          <w:rFonts w:ascii="Times New Roman"/>
          <w:b w:val="false"/>
          <w:i w:val="false"/>
          <w:color w:val="000000"/>
          <w:sz w:val="28"/>
        </w:rPr>
        <w:t>
      содержащихся в общем реестре таможенных перевозчиков"</w:t>
      </w:r>
    </w:p>
    <w:p>
      <w:pPr>
        <w:spacing w:after="0"/>
        <w:ind w:left="0"/>
        <w:jc w:val="both"/>
      </w:pPr>
      <w:r>
        <w:rPr>
          <w:rFonts w:ascii="Times New Roman"/>
          <w:b w:val="false"/>
          <w:i w:val="false"/>
          <w:color w:val="000000"/>
          <w:sz w:val="28"/>
        </w:rPr>
        <w:t>
                            (P.CC.06.PRC.002)</w:t>
      </w:r>
    </w:p>
    <w:bookmarkStart w:name="z127" w:id="111"/>
    <w:p>
      <w:pPr>
        <w:spacing w:after="0"/>
        <w:ind w:left="0"/>
        <w:jc w:val="both"/>
      </w:pPr>
      <w:r>
        <w:rPr>
          <w:rFonts w:ascii="Times New Roman"/>
          <w:b w:val="false"/>
          <w:i w:val="false"/>
          <w:color w:val="000000"/>
          <w:sz w:val="28"/>
        </w:rPr>
        <w:t>
      36. Процедура "Изменение сведений, содержащихся в общем реестре таможенных перевозчиков" (P.CC.06.PRC.002) выполняется при внесении уполномоченным органом государства-члена изменений в национальный реестр.</w:t>
      </w:r>
    </w:p>
    <w:bookmarkEnd w:id="111"/>
    <w:bookmarkStart w:name="z128" w:id="112"/>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таможенных перевозчиков" (P.CC.06.OPR.005),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таможенных перевозчиков.</w:t>
      </w:r>
    </w:p>
    <w:bookmarkEnd w:id="112"/>
    <w:bookmarkStart w:name="z129" w:id="113"/>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таможенных перевозчиков выполняется операция "Прием и обработка сведений для внесения изменений в общий реестр таможенных перевозчиков" (P.CC.06.OPR.006), по результатам выполнения которой соответствующие сведения обновляются в общем реестре таможенных перевозчиков. Уведомление о внесении изменений в общий реестр таможенных перевозчиков передается в уполномоченный орган государства-члена.</w:t>
      </w:r>
    </w:p>
    <w:bookmarkEnd w:id="113"/>
    <w:bookmarkStart w:name="z130" w:id="114"/>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таможенных перевозчиков выполняется операция "Получение уведомления о внесении изменений в общий реестр таможенных перевозчиков" (P.CC.06.OPR.007), в ходе выполнения которой осуществляются прием и обработка указанного уведомления.</w:t>
      </w:r>
    </w:p>
    <w:bookmarkEnd w:id="114"/>
    <w:bookmarkStart w:name="z131" w:id="115"/>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таможенных перевозчиков" (P.CC.06.OPR.006) выполняется операция "Опубликование обновленных сведений общего реестра таможенных перевозчиков" (P.CC.06.OPR.008), по результатам выполнения которой обновленные сведения общего реестра таможенных перевозчиков публикуются на информационном портале Союза.</w:t>
      </w:r>
    </w:p>
    <w:bookmarkEnd w:id="115"/>
    <w:bookmarkStart w:name="z132" w:id="116"/>
    <w:p>
      <w:pPr>
        <w:spacing w:after="0"/>
        <w:ind w:left="0"/>
        <w:jc w:val="both"/>
      </w:pPr>
      <w:r>
        <w:rPr>
          <w:rFonts w:ascii="Times New Roman"/>
          <w:b w:val="false"/>
          <w:i w:val="false"/>
          <w:color w:val="000000"/>
          <w:sz w:val="28"/>
        </w:rPr>
        <w:t>
      41. Результатом выполнения процедуры "Изменение сведений, содержащихся в общем реестре таможенных перевозчиков" (P.CC.06.PRC.002) является обработка в Комиссии сведений из национального реестра, внесение изменений в общий реестр таможенных перевозчиков и опубликование измененных сведений на информационном портале Союза.</w:t>
      </w:r>
    </w:p>
    <w:bookmarkEnd w:id="116"/>
    <w:bookmarkStart w:name="z133" w:id="11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таможенных перевозчиков" (P.CC.06.PRC.002), приведен в таблице 12.</w:t>
      </w:r>
    </w:p>
    <w:bookmarkEnd w:id="117"/>
    <w:bookmarkStart w:name="z134" w:id="118"/>
    <w:p>
      <w:pPr>
        <w:spacing w:after="0"/>
        <w:ind w:left="0"/>
        <w:jc w:val="both"/>
      </w:pPr>
      <w:r>
        <w:rPr>
          <w:rFonts w:ascii="Times New Roman"/>
          <w:b w:val="false"/>
          <w:i w:val="false"/>
          <w:color w:val="000000"/>
          <w:sz w:val="28"/>
        </w:rPr>
        <w:t>
      Таблица 12</w:t>
      </w:r>
    </w:p>
    <w:bookmarkEnd w:id="118"/>
    <w:bookmarkStart w:name="z135" w:id="119"/>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"Изменение сведений, содержащихся в общем реестре</w:t>
      </w:r>
      <w:r>
        <w:br/>
      </w:r>
      <w:r>
        <w:rPr>
          <w:rFonts w:ascii="Times New Roman"/>
          <w:b/>
          <w:i w:val="false"/>
          <w:color w:val="000000"/>
        </w:rPr>
        <w:t>таможенных перевозчиков" (P.CC.06.PRC.002)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Таблица 13</w:t>
      </w:r>
    </w:p>
    <w:bookmarkEnd w:id="120"/>
    <w:bookmarkStart w:name="z137" w:id="121"/>
    <w:p>
      <w:pPr>
        <w:spacing w:after="0"/>
        <w:ind w:left="0"/>
        <w:jc w:val="left"/>
      </w:pPr>
      <w:r>
        <w:rPr>
          <w:rFonts w:ascii="Times New Roman"/>
          <w:b/>
          <w:i w:val="false"/>
          <w:color w:val="000000"/>
        </w:rPr>
        <w:t xml:space="preserve"> Описание операции "Представление сведений для внесения</w:t>
      </w:r>
      <w:r>
        <w:br/>
      </w:r>
      <w:r>
        <w:rPr>
          <w:rFonts w:ascii="Times New Roman"/>
          <w:b/>
          <w:i w:val="false"/>
          <w:color w:val="000000"/>
        </w:rPr>
        <w:t>изменений в общий реестр таможенных перевозчиков" (P.CC.06.OPR.005)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переданы в Комиссию</w:t>
            </w:r>
          </w:p>
        </w:tc>
      </w:tr>
    </w:tbl>
    <w:p>
      <w:pPr>
        <w:spacing w:after="0"/>
        <w:ind w:left="0"/>
        <w:jc w:val="left"/>
      </w:pP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Таблица 14</w:t>
      </w:r>
    </w:p>
    <w:bookmarkEnd w:id="122"/>
    <w:bookmarkStart w:name="z139" w:id="123"/>
    <w:p>
      <w:pPr>
        <w:spacing w:after="0"/>
        <w:ind w:left="0"/>
        <w:jc w:val="left"/>
      </w:pPr>
      <w:r>
        <w:rPr>
          <w:rFonts w:ascii="Times New Roman"/>
          <w:b/>
          <w:i w:val="false"/>
          <w:color w:val="000000"/>
        </w:rPr>
        <w:t xml:space="preserve"> Описание операции "Прием и обработка сведений для внесения</w:t>
      </w:r>
      <w:r>
        <w:br/>
      </w:r>
      <w:r>
        <w:rPr>
          <w:rFonts w:ascii="Times New Roman"/>
          <w:b/>
          <w:i w:val="false"/>
          <w:color w:val="000000"/>
        </w:rPr>
        <w:t>изменений в общий реестр таможенных перевозчиков" (P.CC.06.OPR.006)</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таможенных перевозчиков (операция "Представление сведений для внесения изменений в общий реестр таможенных перевозчиков" (P.CC.06.OPR.005))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общий реестр таможенных перевозчиков, формирует и направляет в уполномоченный орган государства-члена уведомление о внесении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обработаны, уведомление о внесении изменений в общий реестр таможенных перевозчиков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140" w:id="124"/>
    <w:p>
      <w:pPr>
        <w:spacing w:after="0"/>
        <w:ind w:left="0"/>
        <w:jc w:val="both"/>
      </w:pPr>
      <w:r>
        <w:rPr>
          <w:rFonts w:ascii="Times New Roman"/>
          <w:b w:val="false"/>
          <w:i w:val="false"/>
          <w:color w:val="000000"/>
          <w:sz w:val="28"/>
        </w:rPr>
        <w:t>
      Таблица 15</w:t>
      </w:r>
    </w:p>
    <w:bookmarkEnd w:id="124"/>
    <w:bookmarkStart w:name="z141" w:id="125"/>
    <w:p>
      <w:pPr>
        <w:spacing w:after="0"/>
        <w:ind w:left="0"/>
        <w:jc w:val="left"/>
      </w:pPr>
      <w:r>
        <w:rPr>
          <w:rFonts w:ascii="Times New Roman"/>
          <w:b/>
          <w:i w:val="false"/>
          <w:color w:val="000000"/>
        </w:rPr>
        <w:t xml:space="preserve"> Описание операции "Получение уведомления о внесении изменений</w:t>
      </w:r>
      <w:r>
        <w:br/>
      </w:r>
      <w:r>
        <w:rPr>
          <w:rFonts w:ascii="Times New Roman"/>
          <w:b/>
          <w:i w:val="false"/>
          <w:color w:val="000000"/>
        </w:rPr>
        <w:t>в общий реестр таможенных перевозчиков" (P.CC.06.OPR.007)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таможенных перевозчиков (операция "Прием и обработка сведений для внесения изменений в общий реестр таможенных перевозчиков"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таможенных перевозчиков обработано</w:t>
            </w:r>
          </w:p>
        </w:tc>
      </w:tr>
    </w:tbl>
    <w:p>
      <w:pPr>
        <w:spacing w:after="0"/>
        <w:ind w:left="0"/>
        <w:jc w:val="left"/>
      </w:pPr>
      <w:r>
        <w:br/>
      </w:r>
      <w:r>
        <w:rPr>
          <w:rFonts w:ascii="Times New Roman"/>
          <w:b w:val="false"/>
          <w:i w:val="false"/>
          <w:color w:val="000000"/>
          <w:sz w:val="28"/>
        </w:rPr>
        <w:t>
</w:t>
      </w:r>
    </w:p>
    <w:bookmarkStart w:name="z142" w:id="126"/>
    <w:p>
      <w:pPr>
        <w:spacing w:after="0"/>
        <w:ind w:left="0"/>
        <w:jc w:val="both"/>
      </w:pPr>
      <w:r>
        <w:rPr>
          <w:rFonts w:ascii="Times New Roman"/>
          <w:b w:val="false"/>
          <w:i w:val="false"/>
          <w:color w:val="000000"/>
          <w:sz w:val="28"/>
        </w:rPr>
        <w:t>
      Таблица 16</w:t>
      </w:r>
    </w:p>
    <w:bookmarkEnd w:id="126"/>
    <w:bookmarkStart w:name="z143" w:id="127"/>
    <w:p>
      <w:pPr>
        <w:spacing w:after="0"/>
        <w:ind w:left="0"/>
        <w:jc w:val="left"/>
      </w:pPr>
      <w:r>
        <w:rPr>
          <w:rFonts w:ascii="Times New Roman"/>
          <w:b/>
          <w:i w:val="false"/>
          <w:color w:val="000000"/>
        </w:rPr>
        <w:t xml:space="preserve"> Описание операции "Опубликование обновленных сведений</w:t>
      </w:r>
      <w:r>
        <w:br/>
      </w:r>
      <w:r>
        <w:rPr>
          <w:rFonts w:ascii="Times New Roman"/>
          <w:b/>
          <w:i w:val="false"/>
          <w:color w:val="000000"/>
        </w:rPr>
        <w:t>общего реестра таможенных перевозчиков" (P.CC.06.OPR.008)</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таможенных перевозчиков (операция "Прием и обработка сведений для внесения изменений в общий реестр таможенных перевозчиков"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перевозчиков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"Исключение сведений из общего реестра таможенных перевозчиков" (P.CC.06.PRC.003)</w:t>
      </w:r>
    </w:p>
    <w:bookmarkStart w:name="z144" w:id="128"/>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таможенных перевозчиков" (P.CC.06.PRC.003) представлена на рисунке 7.</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"Исключение сведений из общего реестра таможенных перевозчиков" (P.CC.06.PRC.003)</w:t>
      </w:r>
    </w:p>
    <w:bookmarkStart w:name="z145" w:id="129"/>
    <w:p>
      <w:pPr>
        <w:spacing w:after="0"/>
        <w:ind w:left="0"/>
        <w:jc w:val="both"/>
      </w:pPr>
      <w:r>
        <w:rPr>
          <w:rFonts w:ascii="Times New Roman"/>
          <w:b w:val="false"/>
          <w:i w:val="false"/>
          <w:color w:val="000000"/>
          <w:sz w:val="28"/>
        </w:rPr>
        <w:t xml:space="preserve">
      44. Процедура "Исключение сведений из общего реестра таможенных перевозчиков" (P.CC.06.PRC.003) выполняется при исключении сведений из национального реестра. </w:t>
      </w:r>
    </w:p>
    <w:bookmarkEnd w:id="129"/>
    <w:bookmarkStart w:name="z146" w:id="130"/>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таможенных перевозчиков" (P.CC.06.OPR.009),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таможенных перевозчиков.</w:t>
      </w:r>
    </w:p>
    <w:bookmarkEnd w:id="130"/>
    <w:bookmarkStart w:name="z147" w:id="131"/>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таможенных перевозчиков выполняется операция "Прием и обработка сведений для исключения юридического лица из общего реестра таможенных перевозчиков" (P.CC.06.OPR.010), по результатам выполнения которой информация о соответствующем юридическом лице исключается из общего реестра таможенных перевозчиков. Уведомление об исключении юридического лица из общего реестра таможенных перевозчиков передается в уполномоченный орган государства-члена.</w:t>
      </w:r>
    </w:p>
    <w:bookmarkEnd w:id="131"/>
    <w:bookmarkStart w:name="z148" w:id="132"/>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таможенных перевозчиков выполняется операция "Получение уведомления об исключении сведений из общего реестра таможенных перевозчиков" (P.CC.06.OPR.011), в ходе выполнения которой осуществляются прием и обработка указанного уведомления.</w:t>
      </w:r>
    </w:p>
    <w:bookmarkEnd w:id="132"/>
    <w:bookmarkStart w:name="z149" w:id="133"/>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таможенных перевозчиков" (P.CC.06.OPR.010) выполняется операция "Опубликование обновленного общего реестра таможенных перевозчиков" (P.CC.06.OPR.012), по результатам выполнения которой обновленный общий реестр публикуется на информационном портале Союза.</w:t>
      </w:r>
    </w:p>
    <w:bookmarkEnd w:id="133"/>
    <w:bookmarkStart w:name="z150" w:id="134"/>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таможенных перевозчиков" (P.CC.06.PRC.003) является обработка в Комиссии сведений об исключении юридического лица из общего реестра таможенных перевозчиков, внесение в общий реестр таможенных перевозчиков соответствующей информации и опубликование обновленного общего реестра таможенных перевозчиков на информационном портале Союза.</w:t>
      </w:r>
    </w:p>
    <w:bookmarkEnd w:id="134"/>
    <w:bookmarkStart w:name="z151" w:id="135"/>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таможенных перевозчиков" (P.CC.06.PRC.003), приведен в таблице 17.</w:t>
      </w:r>
    </w:p>
    <w:bookmarkEnd w:id="135"/>
    <w:bookmarkStart w:name="z152" w:id="136"/>
    <w:p>
      <w:pPr>
        <w:spacing w:after="0"/>
        <w:ind w:left="0"/>
        <w:jc w:val="both"/>
      </w:pPr>
      <w:r>
        <w:rPr>
          <w:rFonts w:ascii="Times New Roman"/>
          <w:b w:val="false"/>
          <w:i w:val="false"/>
          <w:color w:val="000000"/>
          <w:sz w:val="28"/>
        </w:rPr>
        <w:t>
      Таблица 17</w:t>
      </w:r>
    </w:p>
    <w:bookmarkEnd w:id="136"/>
    <w:bookmarkStart w:name="z153" w:id="137"/>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"Исключение сведений из общего реестра таможенных перевозчиков" (P.CC.06.PRC.003)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4" w:id="138"/>
    <w:p>
      <w:pPr>
        <w:spacing w:after="0"/>
        <w:ind w:left="0"/>
        <w:jc w:val="both"/>
      </w:pPr>
      <w:r>
        <w:rPr>
          <w:rFonts w:ascii="Times New Roman"/>
          <w:b w:val="false"/>
          <w:i w:val="false"/>
          <w:color w:val="000000"/>
          <w:sz w:val="28"/>
        </w:rPr>
        <w:t>
      Таблица 18</w:t>
      </w:r>
    </w:p>
    <w:bookmarkEnd w:id="138"/>
    <w:p>
      <w:pPr>
        <w:spacing w:after="0"/>
        <w:ind w:left="0"/>
        <w:jc w:val="left"/>
      </w:pPr>
      <w:r>
        <w:rPr>
          <w:rFonts w:ascii="Times New Roman"/>
          <w:b/>
          <w:i w:val="false"/>
          <w:color w:val="000000"/>
        </w:rPr>
        <w:t xml:space="preserve"> Описание операции "Представление сведений для исключения</w:t>
      </w:r>
      <w:r>
        <w:br/>
      </w:r>
      <w:r>
        <w:rPr>
          <w:rFonts w:ascii="Times New Roman"/>
          <w:b/>
          <w:i w:val="false"/>
          <w:color w:val="000000"/>
        </w:rPr>
        <w:t>юридического лица из общего реестра таможенных перевозчиков" (P.CC.06.OPR.009)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юридического лица из общего реестра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таможенных перевозчиков переданы в Комиссию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19</w:t>
      </w:r>
    </w:p>
    <w:bookmarkStart w:name="z155" w:id="139"/>
    <w:p>
      <w:pPr>
        <w:spacing w:after="0"/>
        <w:ind w:left="0"/>
        <w:jc w:val="left"/>
      </w:pPr>
      <w:r>
        <w:rPr>
          <w:rFonts w:ascii="Times New Roman"/>
          <w:b/>
          <w:i w:val="false"/>
          <w:color w:val="000000"/>
        </w:rPr>
        <w:t xml:space="preserve"> Описание операции "Прием и обработка сведений для исключения</w:t>
      </w:r>
      <w:r>
        <w:br/>
      </w:r>
      <w:r>
        <w:rPr>
          <w:rFonts w:ascii="Times New Roman"/>
          <w:b/>
          <w:i w:val="false"/>
          <w:color w:val="000000"/>
        </w:rPr>
        <w:t>юридического лица из общего реестра таможенных перевозчиков" (P.CC.06.OPR.010)</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таможенных перевозчиков (операция "Представление сведений для исключения юридического лица из общего реестра таможенных перевозчиков" (P.CC.06.OPR.009))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исключает юридическое лицо из общего реестра таможенных перевозчиков, формирует и направляет в уполномоченный орган </w:t>
            </w:r>
          </w:p>
          <w:p>
            <w:pPr>
              <w:spacing w:after="20"/>
              <w:ind w:left="20"/>
              <w:jc w:val="both"/>
            </w:pPr>
            <w:r>
              <w:rPr>
                <w:rFonts w:ascii="Times New Roman"/>
                <w:b w:val="false"/>
                <w:i w:val="false"/>
                <w:color w:val="000000"/>
                <w:sz w:val="20"/>
              </w:rPr>
              <w:t>
государства-члена уведомление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таможенных перевозчиков обработаны, уведомление об исключении юридического лица из общего реестра таможенных перевозчиков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308" w:id="140"/>
    <w:p>
      <w:pPr>
        <w:spacing w:after="0"/>
        <w:ind w:left="0"/>
        <w:jc w:val="both"/>
      </w:pPr>
      <w:r>
        <w:rPr>
          <w:rFonts w:ascii="Times New Roman"/>
          <w:b w:val="false"/>
          <w:i w:val="false"/>
          <w:color w:val="000000"/>
          <w:sz w:val="28"/>
        </w:rPr>
        <w:t>
      Таблица 20</w:t>
      </w:r>
    </w:p>
    <w:bookmarkEnd w:id="140"/>
    <w:bookmarkStart w:name="z156" w:id="141"/>
    <w:p>
      <w:pPr>
        <w:spacing w:after="0"/>
        <w:ind w:left="0"/>
        <w:jc w:val="left"/>
      </w:pPr>
      <w:r>
        <w:rPr>
          <w:rFonts w:ascii="Times New Roman"/>
          <w:b/>
          <w:i w:val="false"/>
          <w:color w:val="000000"/>
        </w:rPr>
        <w:t xml:space="preserve"> Описание операции "Получение уведомления об исключении сведений</w:t>
      </w:r>
      <w:r>
        <w:br/>
      </w:r>
      <w:r>
        <w:rPr>
          <w:rFonts w:ascii="Times New Roman"/>
          <w:b/>
          <w:i w:val="false"/>
          <w:color w:val="000000"/>
        </w:rPr>
        <w:t>из общего реестра таможенных перевозчиков" (P.CC.06.OPR.011)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юридического лица из общего реестра таможенных перевозчиков (операция "Прием и обработка сведений для исключения юридического лица из общего реестра таможенных перевозчиков"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таможенных перевозчиков обработано</w:t>
            </w:r>
          </w:p>
        </w:tc>
      </w:tr>
    </w:tbl>
    <w:p>
      <w:pPr>
        <w:spacing w:after="0"/>
        <w:ind w:left="0"/>
        <w:jc w:val="left"/>
      </w:pPr>
      <w:r>
        <w:br/>
      </w:r>
      <w:r>
        <w:rPr>
          <w:rFonts w:ascii="Times New Roman"/>
          <w:b w:val="false"/>
          <w:i w:val="false"/>
          <w:color w:val="000000"/>
          <w:sz w:val="28"/>
        </w:rPr>
        <w:t>
</w:t>
      </w:r>
    </w:p>
    <w:bookmarkStart w:name="z309" w:id="142"/>
    <w:p>
      <w:pPr>
        <w:spacing w:after="0"/>
        <w:ind w:left="0"/>
        <w:jc w:val="both"/>
      </w:pPr>
      <w:r>
        <w:rPr>
          <w:rFonts w:ascii="Times New Roman"/>
          <w:b w:val="false"/>
          <w:i w:val="false"/>
          <w:color w:val="000000"/>
          <w:sz w:val="28"/>
        </w:rPr>
        <w:t>
      Таблица 21</w:t>
      </w:r>
    </w:p>
    <w:bookmarkEnd w:id="142"/>
    <w:bookmarkStart w:name="z157" w:id="143"/>
    <w:p>
      <w:pPr>
        <w:spacing w:after="0"/>
        <w:ind w:left="0"/>
        <w:jc w:val="left"/>
      </w:pPr>
      <w:r>
        <w:rPr>
          <w:rFonts w:ascii="Times New Roman"/>
          <w:b/>
          <w:i w:val="false"/>
          <w:color w:val="000000"/>
        </w:rPr>
        <w:t xml:space="preserve"> Описание операции "Опубликование обновленного общего реестра</w:t>
      </w:r>
      <w:r>
        <w:br/>
      </w:r>
      <w:r>
        <w:rPr>
          <w:rFonts w:ascii="Times New Roman"/>
          <w:b/>
          <w:i w:val="false"/>
          <w:color w:val="000000"/>
        </w:rPr>
        <w:t>таможенных перевозчиков" (P.CC.06.OPR.012)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таможенных перевозчиков (операция "Прием и обработка сведений для исключения юридического лица из общего реестра таможенных перевозчиков"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таможенных перевозчиков опубликован на информационном портале Союза</w:t>
            </w:r>
          </w:p>
        </w:tc>
      </w:tr>
    </w:tbl>
    <w:bookmarkStart w:name="z158" w:id="144"/>
    <w:p>
      <w:pPr>
        <w:spacing w:after="0"/>
        <w:ind w:left="0"/>
        <w:jc w:val="left"/>
      </w:pPr>
      <w:r>
        <w:rPr>
          <w:rFonts w:ascii="Times New Roman"/>
          <w:b/>
          <w:i w:val="false"/>
          <w:color w:val="000000"/>
        </w:rPr>
        <w:t xml:space="preserve"> 2. Процедуры представления уполномоченным органам</w:t>
      </w:r>
      <w:r>
        <w:br/>
      </w:r>
      <w:r>
        <w:rPr>
          <w:rFonts w:ascii="Times New Roman"/>
          <w:b/>
          <w:i w:val="false"/>
          <w:color w:val="000000"/>
        </w:rPr>
        <w:t>государств-членов сведений, содержащихся в общем реестре таможенных перевозчиков</w:t>
      </w:r>
    </w:p>
    <w:bookmarkEnd w:id="144"/>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таможенных перевозчиков" (P.CC.06.PRC.004)</w:t>
      </w:r>
    </w:p>
    <w:bookmarkStart w:name="z159" w:id="145"/>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таможенных перевозчиков" (P.CC.06.PRC.004) представлена на рисунке 8.</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"Получение информации о дате</w:t>
      </w:r>
    </w:p>
    <w:p>
      <w:pPr>
        <w:spacing w:after="0"/>
        <w:ind w:left="0"/>
        <w:jc w:val="both"/>
      </w:pPr>
      <w:r>
        <w:rPr>
          <w:rFonts w:ascii="Times New Roman"/>
          <w:b w:val="false"/>
          <w:i w:val="false"/>
          <w:color w:val="000000"/>
          <w:sz w:val="28"/>
        </w:rPr>
        <w:t>
      и времени обновления общего реестра таможенных перевозчиков"</w:t>
      </w:r>
    </w:p>
    <w:p>
      <w:pPr>
        <w:spacing w:after="0"/>
        <w:ind w:left="0"/>
        <w:jc w:val="both"/>
      </w:pPr>
      <w:r>
        <w:rPr>
          <w:rFonts w:ascii="Times New Roman"/>
          <w:b w:val="false"/>
          <w:i w:val="false"/>
          <w:color w:val="000000"/>
          <w:sz w:val="28"/>
        </w:rPr>
        <w:t>
                              (P.CC.06.PRC.004)</w:t>
      </w:r>
    </w:p>
    <w:bookmarkStart w:name="z160" w:id="146"/>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таможенных перевозчиков" (P.CC.06.PRC.004) выполняется в целях оценки необходимости синхронизации информации о состоянии (дате и времени последнего обновления) общего реестра таможенных перевозчиков, хранящейся в информационной системе уполномоченного органа государства-члена, с соответствующей информацией из общего реестра таможенных перевозчиков, хранящейся в Комиссии.</w:t>
      </w:r>
    </w:p>
    <w:bookmarkEnd w:id="146"/>
    <w:bookmarkStart w:name="z161" w:id="147"/>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таможенных перевозчиков" (P.CC.06.OPR.013),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таможенных перевозчиков.</w:t>
      </w:r>
    </w:p>
    <w:bookmarkEnd w:id="147"/>
    <w:bookmarkStart w:name="z162" w:id="148"/>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общего реестра таможенных перевозчиков выполняется операция "Обработка и представление информации о дате и времени обновления общего реестра таможенных перевозчиков" (P.CC.06.OPR.014),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таможенных перевозчиков.</w:t>
      </w:r>
    </w:p>
    <w:bookmarkEnd w:id="148"/>
    <w:bookmarkStart w:name="z163" w:id="149"/>
    <w:p>
      <w:pPr>
        <w:spacing w:after="0"/>
        <w:ind w:left="0"/>
        <w:jc w:val="both"/>
      </w:pPr>
      <w:r>
        <w:rPr>
          <w:rFonts w:ascii="Times New Roman"/>
          <w:b w:val="false"/>
          <w:i w:val="false"/>
          <w:color w:val="000000"/>
          <w:sz w:val="28"/>
        </w:rPr>
        <w:t>
      55. При поступлении в уполномоченный орган государства-члена информации о состоянии (дате и времени последнего обновления) общего реестра таможенных перевозчиков выполняется операция "Прием и обработка информации о дате и времени обновления общего реестра таможенных перевозчиков" (P.CC.06.OPR.015).</w:t>
      </w:r>
    </w:p>
    <w:bookmarkEnd w:id="149"/>
    <w:bookmarkStart w:name="z164" w:id="150"/>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таможенных перевозчиков" (P.CC.06.PRC.004) является получение уполномоченным органом государства-члена информации о состоянии (дате и времени последнего обновления) общего реестра таможенных перевозчиков.</w:t>
      </w:r>
    </w:p>
    <w:bookmarkEnd w:id="150"/>
    <w:bookmarkStart w:name="z165" w:id="151"/>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таможенных перевозчиков" (P.CC.06.PRC.004), приведен в таблице 22.</w:t>
      </w:r>
    </w:p>
    <w:bookmarkEnd w:id="151"/>
    <w:bookmarkStart w:name="z166" w:id="152"/>
    <w:p>
      <w:pPr>
        <w:spacing w:after="0"/>
        <w:ind w:left="0"/>
        <w:jc w:val="both"/>
      </w:pPr>
      <w:r>
        <w:rPr>
          <w:rFonts w:ascii="Times New Roman"/>
          <w:b w:val="false"/>
          <w:i w:val="false"/>
          <w:color w:val="000000"/>
          <w:sz w:val="28"/>
        </w:rPr>
        <w:t>
      Таблица 22</w:t>
      </w:r>
    </w:p>
    <w:bookmarkEnd w:id="152"/>
    <w:bookmarkStart w:name="z167" w:id="153"/>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 дате и времени обновления</w:t>
      </w:r>
      <w:r>
        <w:br/>
      </w:r>
      <w:r>
        <w:rPr>
          <w:rFonts w:ascii="Times New Roman"/>
          <w:b/>
          <w:i w:val="false"/>
          <w:color w:val="000000"/>
        </w:rPr>
        <w:t>общего реестра таможенных перевозчиков" (P.CC.06.PRC.004)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r>
        <w:br/>
      </w:r>
      <w:r>
        <w:rPr>
          <w:rFonts w:ascii="Times New Roman"/>
          <w:b w:val="false"/>
          <w:i w:val="false"/>
          <w:color w:val="000000"/>
          <w:sz w:val="28"/>
        </w:rPr>
        <w:t>
</w:t>
      </w:r>
    </w:p>
    <w:bookmarkStart w:name="z168" w:id="154"/>
    <w:p>
      <w:pPr>
        <w:spacing w:after="0"/>
        <w:ind w:left="0"/>
        <w:jc w:val="both"/>
      </w:pPr>
      <w:r>
        <w:rPr>
          <w:rFonts w:ascii="Times New Roman"/>
          <w:b w:val="false"/>
          <w:i w:val="false"/>
          <w:color w:val="000000"/>
          <w:sz w:val="28"/>
        </w:rPr>
        <w:t>
      Таблица 23</w:t>
      </w:r>
    </w:p>
    <w:bookmarkEnd w:id="154"/>
    <w:bookmarkStart w:name="z169" w:id="155"/>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таможенных перевозчиков" (P.CC.06.OPR.013)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таможенных перевозчиков, хранящейся в информационной системе уполномоченного органа государства-члена, с соответствующей информацией из общего реестра таможенных перевозчиков,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последнего обновления общего реестра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последнего обновления общего реестра таможенных перевозчиков направлен в Комиссию</w:t>
            </w:r>
          </w:p>
        </w:tc>
      </w:tr>
    </w:tbl>
    <w:p>
      <w:pPr>
        <w:spacing w:after="0"/>
        <w:ind w:left="0"/>
        <w:jc w:val="left"/>
      </w:pPr>
      <w:r>
        <w:br/>
      </w:r>
      <w:r>
        <w:rPr>
          <w:rFonts w:ascii="Times New Roman"/>
          <w:b w:val="false"/>
          <w:i w:val="false"/>
          <w:color w:val="000000"/>
          <w:sz w:val="28"/>
        </w:rPr>
        <w:t>
</w:t>
      </w:r>
    </w:p>
    <w:bookmarkStart w:name="z170" w:id="156"/>
    <w:p>
      <w:pPr>
        <w:spacing w:after="0"/>
        <w:ind w:left="0"/>
        <w:jc w:val="both"/>
      </w:pPr>
      <w:r>
        <w:rPr>
          <w:rFonts w:ascii="Times New Roman"/>
          <w:b w:val="false"/>
          <w:i w:val="false"/>
          <w:color w:val="000000"/>
          <w:sz w:val="28"/>
        </w:rPr>
        <w:t>
      Таблица 24</w:t>
      </w:r>
    </w:p>
    <w:bookmarkEnd w:id="156"/>
    <w:bookmarkStart w:name="z171" w:id="157"/>
    <w:p>
      <w:pPr>
        <w:spacing w:after="0"/>
        <w:ind w:left="0"/>
        <w:jc w:val="left"/>
      </w:pPr>
      <w:r>
        <w:rPr>
          <w:rFonts w:ascii="Times New Roman"/>
          <w:b/>
          <w:i w:val="false"/>
          <w:color w:val="000000"/>
        </w:rPr>
        <w:t xml:space="preserve"> Описание операции "Обработка и представление информации о дате</w:t>
      </w:r>
      <w:r>
        <w:br/>
      </w:r>
      <w:r>
        <w:rPr>
          <w:rFonts w:ascii="Times New Roman"/>
          <w:b/>
          <w:i w:val="false"/>
          <w:color w:val="000000"/>
        </w:rPr>
        <w:t>и времени обновления общего реестра таможенных перевозчиков"</w:t>
      </w:r>
      <w:r>
        <w:br/>
      </w:r>
      <w:r>
        <w:rPr>
          <w:rFonts w:ascii="Times New Roman"/>
          <w:b/>
          <w:i w:val="false"/>
          <w:color w:val="000000"/>
        </w:rPr>
        <w:t>(P.CC.06.OPR.014)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таможенных перевозчиков (операция "Запрос информации о дате и времени обновления общего реестра таможенных перевозчиков" (P.CC.06.OPR.013))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последнего обновления общего реестра таможенных перевозчиков</w:t>
            </w:r>
          </w:p>
        </w:tc>
      </w:tr>
    </w:tbl>
    <w:p>
      <w:pPr>
        <w:spacing w:after="0"/>
        <w:ind w:left="0"/>
        <w:jc w:val="left"/>
      </w:pPr>
      <w:r>
        <w:br/>
      </w:r>
      <w:r>
        <w:rPr>
          <w:rFonts w:ascii="Times New Roman"/>
          <w:b w:val="false"/>
          <w:i w:val="false"/>
          <w:color w:val="000000"/>
          <w:sz w:val="28"/>
        </w:rPr>
        <w:t>
</w:t>
      </w:r>
    </w:p>
    <w:bookmarkStart w:name="z172" w:id="158"/>
    <w:p>
      <w:pPr>
        <w:spacing w:after="0"/>
        <w:ind w:left="0"/>
        <w:jc w:val="both"/>
      </w:pPr>
      <w:r>
        <w:rPr>
          <w:rFonts w:ascii="Times New Roman"/>
          <w:b w:val="false"/>
          <w:i w:val="false"/>
          <w:color w:val="000000"/>
          <w:sz w:val="28"/>
        </w:rPr>
        <w:t>
      Таблица 25</w:t>
      </w:r>
    </w:p>
    <w:bookmarkEnd w:id="158"/>
    <w:bookmarkStart w:name="z173" w:id="15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таможенных перевозчиков" (P.CC.06.OPR.015)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общего реестра таможенных перевозчиков (операция "Обработка и представление информации о дате и времени обновления общего реестра таможенных перевозчиков" (P.CC.06.OPR.014))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таможенных перевозчиков. 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таможенных перевозчиков получена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Процедура "Получение сведений из общего реестра </w:t>
      </w:r>
    </w:p>
    <w:p>
      <w:pPr>
        <w:spacing w:after="0"/>
        <w:ind w:left="0"/>
        <w:jc w:val="both"/>
      </w:pPr>
      <w:r>
        <w:rPr>
          <w:rFonts w:ascii="Times New Roman"/>
          <w:b w:val="false"/>
          <w:i w:val="false"/>
          <w:color w:val="000000"/>
          <w:sz w:val="28"/>
        </w:rPr>
        <w:t>
      таможенных перевозчиков" (P.CC.06.PRC.005)</w:t>
      </w:r>
    </w:p>
    <w:bookmarkStart w:name="z174" w:id="160"/>
    <w:p>
      <w:pPr>
        <w:spacing w:after="0"/>
        <w:ind w:left="0"/>
        <w:jc w:val="both"/>
      </w:pPr>
      <w:r>
        <w:rPr>
          <w:rFonts w:ascii="Times New Roman"/>
          <w:b w:val="false"/>
          <w:i w:val="false"/>
          <w:color w:val="000000"/>
          <w:sz w:val="28"/>
        </w:rPr>
        <w:t>
      58. Схема выполнения процедуры "Получение сведений из общего реестра таможенных перевозчиков" (P.CC.06.PRC.005) представлена на рисунке 9.</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"Получение сведений из</w:t>
      </w:r>
    </w:p>
    <w:p>
      <w:pPr>
        <w:spacing w:after="0"/>
        <w:ind w:left="0"/>
        <w:jc w:val="both"/>
      </w:pPr>
      <w:r>
        <w:rPr>
          <w:rFonts w:ascii="Times New Roman"/>
          <w:b w:val="false"/>
          <w:i w:val="false"/>
          <w:color w:val="000000"/>
          <w:sz w:val="28"/>
        </w:rPr>
        <w:t>
      общего реестра таможенных перевозчиков" (P.CC.06.PRC.005)</w:t>
      </w:r>
    </w:p>
    <w:bookmarkStart w:name="z175" w:id="161"/>
    <w:p>
      <w:pPr>
        <w:spacing w:after="0"/>
        <w:ind w:left="0"/>
        <w:jc w:val="both"/>
      </w:pPr>
      <w:r>
        <w:rPr>
          <w:rFonts w:ascii="Times New Roman"/>
          <w:b w:val="false"/>
          <w:i w:val="false"/>
          <w:color w:val="000000"/>
          <w:sz w:val="28"/>
        </w:rPr>
        <w:t>
      59. Процедура "Получение сведений из общего реестра таможенных перевозчиков" (P.CC.06.PRC.005) выполняется в целях получения уполномоченным органом государства-члена сведений из общего реестра таможенных перевозчиков.</w:t>
      </w:r>
    </w:p>
    <w:bookmarkEnd w:id="161"/>
    <w:bookmarkStart w:name="z176" w:id="162"/>
    <w:p>
      <w:pPr>
        <w:spacing w:after="0"/>
        <w:ind w:left="0"/>
        <w:jc w:val="both"/>
      </w:pPr>
      <w:r>
        <w:rPr>
          <w:rFonts w:ascii="Times New Roman"/>
          <w:b w:val="false"/>
          <w:i w:val="false"/>
          <w:color w:val="000000"/>
          <w:sz w:val="28"/>
        </w:rPr>
        <w:t>
      60. Первой выполняется операция "Запрос сведений из общего реестра таможенных перевозчиков" (P.CC.06.OPR.016),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таможенных перевозчиков. В зависимости от заданных параметров возможно формирование 2 видов запросов:</w:t>
      </w:r>
    </w:p>
    <w:bookmarkEnd w:id="162"/>
    <w:bookmarkStart w:name="z177" w:id="163"/>
    <w:p>
      <w:pPr>
        <w:spacing w:after="0"/>
        <w:ind w:left="0"/>
        <w:jc w:val="both"/>
      </w:pPr>
      <w:r>
        <w:rPr>
          <w:rFonts w:ascii="Times New Roman"/>
          <w:b w:val="false"/>
          <w:i w:val="false"/>
          <w:color w:val="000000"/>
          <w:sz w:val="28"/>
        </w:rPr>
        <w:t>
      запрос на получение сведений, содержащихся в общем реестре таможенных перевозчиков в полном объеме (с учетом исторических данных);</w:t>
      </w:r>
    </w:p>
    <w:bookmarkEnd w:id="163"/>
    <w:bookmarkStart w:name="z178" w:id="164"/>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64"/>
    <w:bookmarkStart w:name="z179" w:id="165"/>
    <w:p>
      <w:pPr>
        <w:spacing w:after="0"/>
        <w:ind w:left="0"/>
        <w:jc w:val="both"/>
      </w:pPr>
      <w:r>
        <w:rPr>
          <w:rFonts w:ascii="Times New Roman"/>
          <w:b w:val="false"/>
          <w:i w:val="false"/>
          <w:color w:val="000000"/>
          <w:sz w:val="28"/>
        </w:rPr>
        <w:t>
      61. При поступлении в Комиссию запроса сведений из общего реестра таможенных перевозчиков выполняется операция "Обработка и представление сведений из общего реестра таможенных перевозчиков" (P.CC.06.OPR.017),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65"/>
    <w:bookmarkStart w:name="z180" w:id="166"/>
    <w:p>
      <w:pPr>
        <w:spacing w:after="0"/>
        <w:ind w:left="0"/>
        <w:jc w:val="both"/>
      </w:pPr>
      <w:r>
        <w:rPr>
          <w:rFonts w:ascii="Times New Roman"/>
          <w:b w:val="false"/>
          <w:i w:val="false"/>
          <w:color w:val="000000"/>
          <w:sz w:val="28"/>
        </w:rPr>
        <w:t>
      62. При поступлении в уполномоченный орган государства-члена сведений из общего реестра таможенных перевозчиков выполняется операция "Прием и обработка сведений из общего реестра таможенных перевозчиков" (P.CC.06.OPR.018).</w:t>
      </w:r>
    </w:p>
    <w:bookmarkEnd w:id="166"/>
    <w:bookmarkStart w:name="z181" w:id="167"/>
    <w:p>
      <w:pPr>
        <w:spacing w:after="0"/>
        <w:ind w:left="0"/>
        <w:jc w:val="both"/>
      </w:pPr>
      <w:r>
        <w:rPr>
          <w:rFonts w:ascii="Times New Roman"/>
          <w:b w:val="false"/>
          <w:i w:val="false"/>
          <w:color w:val="000000"/>
          <w:sz w:val="28"/>
        </w:rPr>
        <w:t>
      63. Результатом выполнения процедуры "Получение сведений из общего реестра таможенных перевозчиков" (P.CC.06.PRC.005) является получение уполномоченным органом государства-члена сведений из общего реестра таможенных перевозчиков. При отсутствии в общем реестре таможенных перевозчиков сведений, удовлетворяющих параметрам запроса, формируется уведомление об отсутствии таких сведений.</w:t>
      </w:r>
    </w:p>
    <w:bookmarkEnd w:id="167"/>
    <w:bookmarkStart w:name="z182" w:id="168"/>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общего реестра таможенных перевозчиков" (P.CC.06.PRC.005), приведен в таблице 26.</w:t>
      </w:r>
    </w:p>
    <w:bookmarkEnd w:id="168"/>
    <w:bookmarkStart w:name="z183" w:id="169"/>
    <w:p>
      <w:pPr>
        <w:spacing w:after="0"/>
        <w:ind w:left="0"/>
        <w:jc w:val="both"/>
      </w:pPr>
      <w:r>
        <w:rPr>
          <w:rFonts w:ascii="Times New Roman"/>
          <w:b w:val="false"/>
          <w:i w:val="false"/>
          <w:color w:val="000000"/>
          <w:sz w:val="28"/>
        </w:rPr>
        <w:t>
      Таблица 26</w:t>
      </w:r>
    </w:p>
    <w:bookmarkEnd w:id="169"/>
    <w:bookmarkStart w:name="z184" w:id="17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сведений из общего реестра таможенных</w:t>
      </w:r>
      <w:r>
        <w:br/>
      </w:r>
      <w:r>
        <w:rPr>
          <w:rFonts w:ascii="Times New Roman"/>
          <w:b/>
          <w:i w:val="false"/>
          <w:color w:val="000000"/>
        </w:rPr>
        <w:t>перевозчиков" (P.CC.06.PRC.005)</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5" w:id="171"/>
    <w:p>
      <w:pPr>
        <w:spacing w:after="0"/>
        <w:ind w:left="0"/>
        <w:jc w:val="both"/>
      </w:pPr>
      <w:r>
        <w:rPr>
          <w:rFonts w:ascii="Times New Roman"/>
          <w:b w:val="false"/>
          <w:i w:val="false"/>
          <w:color w:val="000000"/>
          <w:sz w:val="28"/>
        </w:rPr>
        <w:t>
      Таблица 27</w:t>
      </w:r>
    </w:p>
    <w:bookmarkEnd w:id="171"/>
    <w:bookmarkStart w:name="z186" w:id="172"/>
    <w:p>
      <w:pPr>
        <w:spacing w:after="0"/>
        <w:ind w:left="0"/>
        <w:jc w:val="left"/>
      </w:pPr>
      <w:r>
        <w:rPr>
          <w:rFonts w:ascii="Times New Roman"/>
          <w:b/>
          <w:i w:val="false"/>
          <w:color w:val="000000"/>
        </w:rPr>
        <w:t xml:space="preserve"> Описание операции "Запрос сведений из общего реестра таможенных</w:t>
      </w:r>
      <w:r>
        <w:br/>
      </w:r>
      <w:r>
        <w:rPr>
          <w:rFonts w:ascii="Times New Roman"/>
          <w:b/>
          <w:i w:val="false"/>
          <w:color w:val="000000"/>
        </w:rPr>
        <w:t>перевозчиков" (P.CC.06.OPR.016)</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общего реестра таможенных перевозчиков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xml:space="preserve">
При необходимости получения сведений, содержащихся в общем реестре таможенных перевозчиков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в запросе должна указываться дата актуализации. </w:t>
            </w:r>
          </w:p>
          <w:p>
            <w:pPr>
              <w:spacing w:after="20"/>
              <w:ind w:left="20"/>
              <w:jc w:val="both"/>
            </w:pPr>
            <w:r>
              <w:rPr>
                <w:rFonts w:ascii="Times New Roman"/>
                <w:b w:val="false"/>
                <w:i w:val="false"/>
                <w:color w:val="000000"/>
                <w:sz w:val="20"/>
              </w:rPr>
              <w:t>
При необходимости представления сведений, включенных в общий реестр таможенных перевозчиков на основании сведений, представленных определенными государствами-членами, в запросе указываются коды стран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 направлен в Комиссию</w:t>
            </w:r>
          </w:p>
        </w:tc>
      </w:tr>
    </w:tbl>
    <w:p>
      <w:pPr>
        <w:spacing w:after="0"/>
        <w:ind w:left="0"/>
        <w:jc w:val="left"/>
      </w:pPr>
      <w:r>
        <w:br/>
      </w:r>
      <w:r>
        <w:rPr>
          <w:rFonts w:ascii="Times New Roman"/>
          <w:b w:val="false"/>
          <w:i w:val="false"/>
          <w:color w:val="000000"/>
          <w:sz w:val="28"/>
        </w:rPr>
        <w:t>
</w:t>
      </w:r>
    </w:p>
    <w:bookmarkStart w:name="z187" w:id="173"/>
    <w:p>
      <w:pPr>
        <w:spacing w:after="0"/>
        <w:ind w:left="0"/>
        <w:jc w:val="both"/>
      </w:pPr>
      <w:r>
        <w:rPr>
          <w:rFonts w:ascii="Times New Roman"/>
          <w:b w:val="false"/>
          <w:i w:val="false"/>
          <w:color w:val="000000"/>
          <w:sz w:val="28"/>
        </w:rPr>
        <w:t>
      Таблица 28</w:t>
      </w:r>
    </w:p>
    <w:bookmarkEnd w:id="173"/>
    <w:bookmarkStart w:name="z188" w:id="174"/>
    <w:p>
      <w:pPr>
        <w:spacing w:after="0"/>
        <w:ind w:left="0"/>
        <w:jc w:val="left"/>
      </w:pPr>
      <w:r>
        <w:rPr>
          <w:rFonts w:ascii="Times New Roman"/>
          <w:b/>
          <w:i w:val="false"/>
          <w:color w:val="000000"/>
        </w:rPr>
        <w:t xml:space="preserve"> Описание операции "Обработка и представление сведений из общего</w:t>
      </w:r>
      <w:r>
        <w:br/>
      </w:r>
      <w:r>
        <w:rPr>
          <w:rFonts w:ascii="Times New Roman"/>
          <w:b/>
          <w:i w:val="false"/>
          <w:color w:val="000000"/>
        </w:rPr>
        <w:t>реестра таможенных перевозчиков" (P.CC.06.OPR.017)</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реестра таможенных перевозчиков (операция "Запрос сведений из общего реестра таможенных перевозчиков" (P.CC.06.OPR.016))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из общего реестра таможенных перевозчиков в соответствии с параметрами, указанными в запросе.</w:t>
            </w:r>
          </w:p>
          <w:p>
            <w:pPr>
              <w:spacing w:after="20"/>
              <w:ind w:left="20"/>
              <w:jc w:val="both"/>
            </w:pPr>
            <w:r>
              <w:rPr>
                <w:rFonts w:ascii="Times New Roman"/>
                <w:b w:val="false"/>
                <w:i w:val="false"/>
                <w:color w:val="000000"/>
                <w:sz w:val="20"/>
              </w:rPr>
              <w:t xml:space="preserve">
При представлении полной информации из общего реестра таможенных перевозчиков осуществляется представление всех записей, хранящихся в этом реестре, включая исторические данные. </w:t>
            </w:r>
          </w:p>
          <w:p>
            <w:pPr>
              <w:spacing w:after="20"/>
              <w:ind w:left="20"/>
              <w:jc w:val="both"/>
            </w:pPr>
            <w:r>
              <w:rPr>
                <w:rFonts w:ascii="Times New Roman"/>
                <w:b w:val="false"/>
                <w:i w:val="false"/>
                <w:color w:val="000000"/>
                <w:sz w:val="20"/>
              </w:rPr>
              <w:t xml:space="preserve">
При представлении сведений по состоянию на указанную дату осуществляется выборка сведений, содержащихся в общем реестре таможенных перевозчиков по состоянию на дату, указанную в запросе. Выбор сведений из общего реестра таможенных перевозчиков осуществляется по всем странам либо с учетом кодов стран </w:t>
            </w:r>
          </w:p>
          <w:p>
            <w:pPr>
              <w:spacing w:after="20"/>
              <w:ind w:left="20"/>
              <w:jc w:val="both"/>
            </w:pPr>
            <w:r>
              <w:rPr>
                <w:rFonts w:ascii="Times New Roman"/>
                <w:b w:val="false"/>
                <w:i w:val="false"/>
                <w:color w:val="000000"/>
                <w:sz w:val="20"/>
              </w:rPr>
              <w:t xml:space="preserve">
государств-членов, указанных в запросе. </w:t>
            </w:r>
          </w:p>
          <w:p>
            <w:pPr>
              <w:spacing w:after="20"/>
              <w:ind w:left="20"/>
              <w:jc w:val="both"/>
            </w:pPr>
            <w:r>
              <w:rPr>
                <w:rFonts w:ascii="Times New Roman"/>
                <w:b w:val="false"/>
                <w:i w:val="false"/>
                <w:color w:val="000000"/>
                <w:sz w:val="20"/>
              </w:rPr>
              <w:t>
При отсутствии в общем реестре таможенных перевозчиков сведений, удовлетворяющих параметрам запроса, 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таможенных перевозчиков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189" w:id="175"/>
    <w:p>
      <w:pPr>
        <w:spacing w:after="0"/>
        <w:ind w:left="0"/>
        <w:jc w:val="both"/>
      </w:pPr>
      <w:r>
        <w:rPr>
          <w:rFonts w:ascii="Times New Roman"/>
          <w:b w:val="false"/>
          <w:i w:val="false"/>
          <w:color w:val="000000"/>
          <w:sz w:val="28"/>
        </w:rPr>
        <w:t>
      Таблица 29</w:t>
      </w:r>
    </w:p>
    <w:bookmarkEnd w:id="175"/>
    <w:bookmarkStart w:name="z190" w:id="176"/>
    <w:p>
      <w:pPr>
        <w:spacing w:after="0"/>
        <w:ind w:left="0"/>
        <w:jc w:val="left"/>
      </w:pPr>
      <w:r>
        <w:rPr>
          <w:rFonts w:ascii="Times New Roman"/>
          <w:b/>
          <w:i w:val="false"/>
          <w:color w:val="000000"/>
        </w:rPr>
        <w:t xml:space="preserve"> Описание операции "Прием и обработка сведений из общего реестра</w:t>
      </w:r>
      <w:r>
        <w:br/>
      </w:r>
      <w:r>
        <w:rPr>
          <w:rFonts w:ascii="Times New Roman"/>
          <w:b/>
          <w:i w:val="false"/>
          <w:color w:val="000000"/>
        </w:rPr>
        <w:t>таможенных перевозчиков" (P.CC.06.OPR.018)</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таможенных перевозчиков или уведомления об отсутствии сведений, удовлетворяющих параметрам запроса (операция "Обработка и представление сведений из общего реестра таможенных перевозчиков" (P.CC.06.OPR.017))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таможенных перевозчиков или уведомление об отсутствии сведений, удовлетворяющих параметрам запроса, и осуществляет их обработку. 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таможенных перевозчиков либо уведомление об отсутствии сведений, удовлетворяющих параметрам запроса, обработаны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таможенных перевозчиков" (P.CC.06.PRC.006)</w:t>
      </w:r>
    </w:p>
    <w:bookmarkStart w:name="z191" w:id="177"/>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таможенных перевозчиков" (P.CC.06.PRC.006) представлена на рисунке 10.</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"Получение информации об</w:t>
      </w:r>
    </w:p>
    <w:p>
      <w:pPr>
        <w:spacing w:after="0"/>
        <w:ind w:left="0"/>
        <w:jc w:val="both"/>
      </w:pPr>
      <w:r>
        <w:rPr>
          <w:rFonts w:ascii="Times New Roman"/>
          <w:b w:val="false"/>
          <w:i w:val="false"/>
          <w:color w:val="000000"/>
          <w:sz w:val="28"/>
        </w:rPr>
        <w:t>
      изменениях, внесенных в общий реестр таможенных перевозчиков"</w:t>
      </w:r>
    </w:p>
    <w:p>
      <w:pPr>
        <w:spacing w:after="0"/>
        <w:ind w:left="0"/>
        <w:jc w:val="both"/>
      </w:pPr>
      <w:r>
        <w:rPr>
          <w:rFonts w:ascii="Times New Roman"/>
          <w:b w:val="false"/>
          <w:i w:val="false"/>
          <w:color w:val="000000"/>
          <w:sz w:val="28"/>
        </w:rPr>
        <w:t>
                             (P.CC.06.PRC.006)</w:t>
      </w:r>
    </w:p>
    <w:bookmarkStart w:name="z192" w:id="178"/>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таможенных перевозчиков" (P.CC.06.PRC.006) выполняется в целях получения уполномоченным органом государства-члена сведений из общего реестра таможенных перевозчиков, добавление которых в общий реестр таможенных перевозчиков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таможенных перевозчиков" (P.CC.06.PRC.004) выявлено, что дата и время последнего получения сведений из общего реестра таможенных перевозчиков уполномоченным органом государства-члена являются более ранними, чем дата и время последнего изменения общего реестра таможенных перевозчиков в Комиссии.</w:t>
      </w:r>
    </w:p>
    <w:bookmarkEnd w:id="178"/>
    <w:bookmarkStart w:name="z193" w:id="179"/>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таможенных перевозчиков" (P.CC.06.OPR.019),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таможенных перевозчиков.</w:t>
      </w:r>
    </w:p>
    <w:bookmarkEnd w:id="179"/>
    <w:bookmarkStart w:name="z194" w:id="180"/>
    <w:p>
      <w:pPr>
        <w:spacing w:after="0"/>
        <w:ind w:left="0"/>
        <w:jc w:val="both"/>
      </w:pPr>
      <w:r>
        <w:rPr>
          <w:rFonts w:ascii="Times New Roman"/>
          <w:b w:val="false"/>
          <w:i w:val="false"/>
          <w:color w:val="000000"/>
          <w:sz w:val="28"/>
        </w:rPr>
        <w:t>
      68. При поступлении в Комиссию запроса информации об изменениях, внесенных в общий реестр таможенных перевозчиков, выполняется операция "Обработка и представление информации об измененных сведениях общего реестра таможенных перевозчиков" (P.CC.06.OPR.020),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таможенных перевозчиков с даты, указанной в запросе, или направляется уведомление об отсутствии сведений, удовлетворяющих параметрам запроса.</w:t>
      </w:r>
    </w:p>
    <w:bookmarkEnd w:id="180"/>
    <w:bookmarkStart w:name="z195" w:id="181"/>
    <w:p>
      <w:pPr>
        <w:spacing w:after="0"/>
        <w:ind w:left="0"/>
        <w:jc w:val="both"/>
      </w:pPr>
      <w:r>
        <w:rPr>
          <w:rFonts w:ascii="Times New Roman"/>
          <w:b w:val="false"/>
          <w:i w:val="false"/>
          <w:color w:val="000000"/>
          <w:sz w:val="28"/>
        </w:rPr>
        <w:t>
      69. При поступлении в уполномоченный орган государства-члена сведений об изменениях, внесенных в общий реестр таможенных перевозчиков,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таможенных перевозчиков" (P.CC.06.OPR.021), по результатам выполнения которой осуществляется синхронизация сведений из общего реестра таможенных перевозчиков между уполномоченным органом государства-члена и Комиссией.</w:t>
      </w:r>
    </w:p>
    <w:bookmarkEnd w:id="181"/>
    <w:bookmarkStart w:name="z196" w:id="182"/>
    <w:p>
      <w:pPr>
        <w:spacing w:after="0"/>
        <w:ind w:left="0"/>
        <w:jc w:val="both"/>
      </w:pPr>
      <w:r>
        <w:rPr>
          <w:rFonts w:ascii="Times New Roman"/>
          <w:b w:val="false"/>
          <w:i w:val="false"/>
          <w:color w:val="000000"/>
          <w:sz w:val="28"/>
        </w:rPr>
        <w:t>
      70. Результатом выполнения процедуры "Получение информации об изменениях, внесенных в общий реестр таможенных перевозчиков" (P.CC.06.PRC.006) является получение уполномоченным органом государства-члена сведений из общего реестра таможенных перевозчиков и синхронизация сведений из общего реестра таможенных перевозчиков между уполномоченным органом государства-члена и Комиссией.</w:t>
      </w:r>
    </w:p>
    <w:bookmarkEnd w:id="182"/>
    <w:bookmarkStart w:name="z197" w:id="183"/>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таможенных перевозчиков" (P.CC.06.PRC.006), приведен в таблице 30.</w:t>
      </w:r>
    </w:p>
    <w:bookmarkEnd w:id="183"/>
    <w:bookmarkStart w:name="z198" w:id="184"/>
    <w:p>
      <w:pPr>
        <w:spacing w:after="0"/>
        <w:ind w:left="0"/>
        <w:jc w:val="both"/>
      </w:pPr>
      <w:r>
        <w:rPr>
          <w:rFonts w:ascii="Times New Roman"/>
          <w:b w:val="false"/>
          <w:i w:val="false"/>
          <w:color w:val="000000"/>
          <w:sz w:val="28"/>
        </w:rPr>
        <w:t>
      Таблица 30</w:t>
      </w:r>
    </w:p>
    <w:bookmarkEnd w:id="184"/>
    <w:bookmarkStart w:name="z199" w:id="18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об изменениях общего реестра</w:t>
      </w:r>
      <w:r>
        <w:br/>
      </w:r>
      <w:r>
        <w:rPr>
          <w:rFonts w:ascii="Times New Roman"/>
          <w:b/>
          <w:i w:val="false"/>
          <w:color w:val="000000"/>
        </w:rPr>
        <w:t>таможенных перевозчиков" (P.CC.06.PRC.006)</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0" w:id="186"/>
    <w:p>
      <w:pPr>
        <w:spacing w:after="0"/>
        <w:ind w:left="0"/>
        <w:jc w:val="both"/>
      </w:pPr>
      <w:r>
        <w:rPr>
          <w:rFonts w:ascii="Times New Roman"/>
          <w:b w:val="false"/>
          <w:i w:val="false"/>
          <w:color w:val="000000"/>
          <w:sz w:val="28"/>
        </w:rPr>
        <w:t>
      Таблица 31</w:t>
      </w:r>
    </w:p>
    <w:bookmarkEnd w:id="186"/>
    <w:bookmarkStart w:name="z201" w:id="187"/>
    <w:p>
      <w:pPr>
        <w:spacing w:after="0"/>
        <w:ind w:left="0"/>
        <w:jc w:val="left"/>
      </w:pPr>
      <w:r>
        <w:rPr>
          <w:rFonts w:ascii="Times New Roman"/>
          <w:b/>
          <w:i w:val="false"/>
          <w:color w:val="000000"/>
        </w:rPr>
        <w:t xml:space="preserve"> Описание операции "Запрос информации об изменениях, внесенных</w:t>
      </w:r>
      <w:r>
        <w:br/>
      </w:r>
      <w:r>
        <w:rPr>
          <w:rFonts w:ascii="Times New Roman"/>
          <w:b/>
          <w:i w:val="false"/>
          <w:color w:val="000000"/>
        </w:rPr>
        <w:t>в общий реестр таможенных перевозчиков" (P.CC.06.OPR.019)</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таможенных перевозчиков, направлен в Комиссию</w:t>
            </w:r>
          </w:p>
        </w:tc>
      </w:tr>
    </w:tbl>
    <w:p>
      <w:pPr>
        <w:spacing w:after="0"/>
        <w:ind w:left="0"/>
        <w:jc w:val="left"/>
      </w:pPr>
      <w:r>
        <w:br/>
      </w:r>
      <w:r>
        <w:rPr>
          <w:rFonts w:ascii="Times New Roman"/>
          <w:b w:val="false"/>
          <w:i w:val="false"/>
          <w:color w:val="000000"/>
          <w:sz w:val="28"/>
        </w:rPr>
        <w:t>
</w:t>
      </w:r>
    </w:p>
    <w:bookmarkStart w:name="z202" w:id="188"/>
    <w:p>
      <w:pPr>
        <w:spacing w:after="0"/>
        <w:ind w:left="0"/>
        <w:jc w:val="both"/>
      </w:pPr>
      <w:r>
        <w:rPr>
          <w:rFonts w:ascii="Times New Roman"/>
          <w:b w:val="false"/>
          <w:i w:val="false"/>
          <w:color w:val="000000"/>
          <w:sz w:val="28"/>
        </w:rPr>
        <w:t>
      Таблица 32</w:t>
      </w:r>
    </w:p>
    <w:bookmarkEnd w:id="188"/>
    <w:bookmarkStart w:name="z203" w:id="189"/>
    <w:p>
      <w:pPr>
        <w:spacing w:after="0"/>
        <w:ind w:left="0"/>
        <w:jc w:val="left"/>
      </w:pPr>
      <w:r>
        <w:rPr>
          <w:rFonts w:ascii="Times New Roman"/>
          <w:b/>
          <w:i w:val="false"/>
          <w:color w:val="000000"/>
        </w:rPr>
        <w:t xml:space="preserve"> Описание операции "Обработка и представление информации об</w:t>
      </w:r>
      <w:r>
        <w:br/>
      </w:r>
      <w:r>
        <w:rPr>
          <w:rFonts w:ascii="Times New Roman"/>
          <w:b/>
          <w:i w:val="false"/>
          <w:color w:val="000000"/>
        </w:rPr>
        <w:t>измененных сведениях из общего реестра таможенных перевозчиков"</w:t>
      </w:r>
      <w:r>
        <w:br/>
      </w:r>
      <w:r>
        <w:rPr>
          <w:rFonts w:ascii="Times New Roman"/>
          <w:b/>
          <w:i w:val="false"/>
          <w:color w:val="000000"/>
        </w:rPr>
        <w:t>(P.CC.06.OPR.020)</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таможенных перевозчиков (операция "Запрос информации об изменениях, внесенных в общий реестр таможенных перевозчиков" (P.CC.06.OPR.019))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таможенных перевозчиков,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таможенных перевозчиков,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04" w:id="190"/>
    <w:p>
      <w:pPr>
        <w:spacing w:after="0"/>
        <w:ind w:left="0"/>
        <w:jc w:val="both"/>
      </w:pPr>
      <w:r>
        <w:rPr>
          <w:rFonts w:ascii="Times New Roman"/>
          <w:b w:val="false"/>
          <w:i w:val="false"/>
          <w:color w:val="000000"/>
          <w:sz w:val="28"/>
        </w:rPr>
        <w:t>
      Таблица 33</w:t>
      </w:r>
    </w:p>
    <w:bookmarkEnd w:id="190"/>
    <w:bookmarkStart w:name="z205" w:id="191"/>
    <w:p>
      <w:pPr>
        <w:spacing w:after="0"/>
        <w:ind w:left="0"/>
        <w:jc w:val="left"/>
      </w:pPr>
      <w:r>
        <w:rPr>
          <w:rFonts w:ascii="Times New Roman"/>
          <w:b/>
          <w:i w:val="false"/>
          <w:color w:val="000000"/>
        </w:rPr>
        <w:t xml:space="preserve"> Описание операции "Прием и обработка информации об измененных</w:t>
      </w:r>
      <w:r>
        <w:br/>
      </w:r>
      <w:r>
        <w:rPr>
          <w:rFonts w:ascii="Times New Roman"/>
          <w:b/>
          <w:i w:val="false"/>
          <w:color w:val="000000"/>
        </w:rPr>
        <w:t>сведениях из общего реестра таможенных перевозчиков"</w:t>
      </w:r>
      <w:r>
        <w:br/>
      </w:r>
      <w:r>
        <w:rPr>
          <w:rFonts w:ascii="Times New Roman"/>
          <w:b/>
          <w:i w:val="false"/>
          <w:color w:val="000000"/>
        </w:rPr>
        <w:t>(P.CC.06.OPR.021)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таможенных перевозчиков, или уведомление об отсутствии сведений, удовлетворяющих параметрам запроса (операция "Обработка и представление измененных сведений из общего реестра таможенных перевозчиков" (P.CC.06.OPR.020))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таможенных перевозчиков,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таможенных перевозчиков, обработка осуществляется согласно следующим правилам:</w:t>
            </w:r>
          </w:p>
          <w:p>
            <w:pPr>
              <w:spacing w:after="20"/>
              <w:ind w:left="20"/>
              <w:jc w:val="both"/>
            </w:pPr>
            <w:r>
              <w:rPr>
                <w:rFonts w:ascii="Times New Roman"/>
                <w:b w:val="false"/>
                <w:i w:val="false"/>
                <w:color w:val="000000"/>
                <w:sz w:val="20"/>
              </w:rPr>
              <w:t>
сведения о таможенных перевозчиках, присутствующие в составе полученных измененных сведений из общего реестра таможенных перевозчиков и отсутствующие в уполномоченном органе государства-члена, включаются в сведения общего реестра таможенных перевозчиков,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хранящиеся в уполномоченном органе </w:t>
            </w:r>
          </w:p>
          <w:p>
            <w:pPr>
              <w:spacing w:after="20"/>
              <w:ind w:left="20"/>
              <w:jc w:val="both"/>
            </w:pPr>
            <w:r>
              <w:rPr>
                <w:rFonts w:ascii="Times New Roman"/>
                <w:b w:val="false"/>
                <w:i w:val="false"/>
                <w:color w:val="000000"/>
                <w:sz w:val="20"/>
              </w:rPr>
              <w:t>
государства-члена;</w:t>
            </w:r>
          </w:p>
          <w:p>
            <w:pPr>
              <w:spacing w:after="20"/>
              <w:ind w:left="20"/>
              <w:jc w:val="both"/>
            </w:pPr>
            <w:r>
              <w:rPr>
                <w:rFonts w:ascii="Times New Roman"/>
                <w:b w:val="false"/>
                <w:i w:val="false"/>
                <w:color w:val="000000"/>
                <w:sz w:val="20"/>
              </w:rPr>
              <w:t>
сведения о таможенных перевозчиках, присутствующие в составе полученных измененных сведений из общего реестра таможенных перевозчиков и присутствующие в сведениях общего реестра таможенных перевозчиков, хранящихся в уполномоченном органе государства-члена, актуализируются (обновляются).</w:t>
            </w:r>
          </w:p>
          <w:p>
            <w:pPr>
              <w:spacing w:after="20"/>
              <w:ind w:left="20"/>
              <w:jc w:val="both"/>
            </w:pPr>
            <w:r>
              <w:rPr>
                <w:rFonts w:ascii="Times New Roman"/>
                <w:b w:val="false"/>
                <w:i w:val="false"/>
                <w:color w:val="000000"/>
                <w:sz w:val="20"/>
              </w:rPr>
              <w:t>
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таможенных перевозчиков синхронизированы между Комиссией и уполномоченным органом государства-члена</w:t>
            </w:r>
          </w:p>
        </w:tc>
      </w:tr>
    </w:tbl>
    <w:bookmarkStart w:name="z206" w:id="192"/>
    <w:p>
      <w:pPr>
        <w:spacing w:after="0"/>
        <w:ind w:left="0"/>
        <w:jc w:val="left"/>
      </w:pPr>
      <w:r>
        <w:rPr>
          <w:rFonts w:ascii="Times New Roman"/>
          <w:b/>
          <w:i w:val="false"/>
          <w:color w:val="000000"/>
        </w:rPr>
        <w:t xml:space="preserve"> IX. Порядок действий в нештатных ситуациях</w:t>
      </w:r>
    </w:p>
    <w:bookmarkEnd w:id="192"/>
    <w:bookmarkStart w:name="z207" w:id="193"/>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93"/>
    <w:bookmarkStart w:name="z208" w:id="194"/>
    <w:p>
      <w:pPr>
        <w:spacing w:after="0"/>
        <w:ind w:left="0"/>
        <w:jc w:val="both"/>
      </w:pPr>
      <w:r>
        <w:rPr>
          <w:rFonts w:ascii="Times New Roman"/>
          <w:b w:val="false"/>
          <w:i w:val="false"/>
          <w:color w:val="000000"/>
          <w:sz w:val="28"/>
        </w:rPr>
        <w:t>
      73.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194"/>
    <w:bookmarkStart w:name="z209" w:id="195"/>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8 июля 2015 г. № 75</w:t>
            </w:r>
          </w:p>
        </w:tc>
      </w:tr>
    </w:tbl>
    <w:bookmarkStart w:name="z211" w:id="19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таможенных перевозчиков"</w:t>
      </w:r>
      <w:r>
        <w:br/>
      </w:r>
      <w:r>
        <w:rPr>
          <w:rFonts w:ascii="Times New Roman"/>
          <w:b/>
          <w:i w:val="false"/>
          <w:color w:val="000000"/>
        </w:rPr>
        <w:t>I. Общие положения</w:t>
      </w:r>
    </w:p>
    <w:bookmarkEnd w:id="196"/>
    <w:bookmarkStart w:name="z213" w:id="19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Start w:name="z217" w:id="198"/>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98"/>
    <w:bookmarkStart w:name="z218" w:id="199"/>
    <w:p>
      <w:pPr>
        <w:spacing w:after="0"/>
        <w:ind w:left="0"/>
        <w:jc w:val="left"/>
      </w:pPr>
      <w:r>
        <w:rPr>
          <w:rFonts w:ascii="Times New Roman"/>
          <w:b/>
          <w:i w:val="false"/>
          <w:color w:val="000000"/>
        </w:rPr>
        <w:t xml:space="preserve"> II. Область применения</w:t>
      </w:r>
    </w:p>
    <w:bookmarkEnd w:id="199"/>
    <w:bookmarkStart w:name="z219" w:id="20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таможенных перевозчиков" (далее – общий процесс), а также своей роли при их выполнении.</w:t>
      </w:r>
    </w:p>
    <w:bookmarkEnd w:id="200"/>
    <w:bookmarkStart w:name="z220" w:id="20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01"/>
    <w:bookmarkStart w:name="z221" w:id="20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02"/>
    <w:bookmarkStart w:name="z222" w:id="203"/>
    <w:p>
      <w:pPr>
        <w:spacing w:after="0"/>
        <w:ind w:left="0"/>
        <w:jc w:val="left"/>
      </w:pPr>
      <w:r>
        <w:rPr>
          <w:rFonts w:ascii="Times New Roman"/>
          <w:b/>
          <w:i w:val="false"/>
          <w:color w:val="000000"/>
        </w:rPr>
        <w:t xml:space="preserve"> III. Основные понятия</w:t>
      </w:r>
    </w:p>
    <w:bookmarkEnd w:id="203"/>
    <w:bookmarkStart w:name="z223" w:id="20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04"/>
    <w:bookmarkStart w:name="z224" w:id="205"/>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205"/>
    <w:bookmarkStart w:name="z225" w:id="206"/>
    <w:p>
      <w:pPr>
        <w:spacing w:after="0"/>
        <w:ind w:left="0"/>
        <w:jc w:val="both"/>
      </w:pPr>
      <w:r>
        <w:rPr>
          <w:rFonts w:ascii="Times New Roman"/>
          <w:b w:val="false"/>
          <w:i w:val="false"/>
          <w:color w:val="000000"/>
          <w:sz w:val="28"/>
        </w:rPr>
        <w:t>
      "инициатор" – участник информационного взаимодействия, начинающий выполнение транзакций общего процесса;</w:t>
      </w:r>
    </w:p>
    <w:bookmarkEnd w:id="206"/>
    <w:bookmarkStart w:name="z226" w:id="20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07"/>
    <w:bookmarkStart w:name="z227" w:id="208"/>
    <w:p>
      <w:pPr>
        <w:spacing w:after="0"/>
        <w:ind w:left="0"/>
        <w:jc w:val="both"/>
      </w:pPr>
      <w:r>
        <w:rPr>
          <w:rFonts w:ascii="Times New Roman"/>
          <w:b w:val="false"/>
          <w:i w:val="false"/>
          <w:color w:val="000000"/>
          <w:sz w:val="28"/>
        </w:rPr>
        <w:t>
      "респондент" – участник информационного взаимодействия, принимающий сообщение от инициатора транзакции общего процесса и реагирующий на него по сценарию, определенному шаблоном транзакции общего процесса;</w:t>
      </w:r>
    </w:p>
    <w:bookmarkEnd w:id="208"/>
    <w:bookmarkStart w:name="z228" w:id="209"/>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209"/>
    <w:bookmarkStart w:name="z229" w:id="210"/>
    <w:p>
      <w:pPr>
        <w:spacing w:after="0"/>
        <w:ind w:left="0"/>
        <w:jc w:val="both"/>
      </w:pPr>
      <w:r>
        <w:rPr>
          <w:rFonts w:ascii="Times New Roman"/>
          <w:b w:val="false"/>
          <w:i w:val="false"/>
          <w:color w:val="000000"/>
          <w:sz w:val="28"/>
        </w:rPr>
        <w:t>
      "транзакция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bookmarkEnd w:id="210"/>
    <w:bookmarkStart w:name="z230" w:id="21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8 июля 2015 г. № 75 (далее – Правила информационного взаимодействия).</w:t>
      </w:r>
    </w:p>
    <w:bookmarkEnd w:id="211"/>
    <w:bookmarkStart w:name="z231" w:id="212"/>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r>
        <w:br/>
      </w:r>
      <w:r>
        <w:rPr>
          <w:rFonts w:ascii="Times New Roman"/>
          <w:b/>
          <w:i w:val="false"/>
          <w:color w:val="000000"/>
        </w:rPr>
        <w:t>1. Участники информационного взаимодействия</w:t>
      </w:r>
    </w:p>
    <w:bookmarkEnd w:id="212"/>
    <w:bookmarkStart w:name="z233" w:id="21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13"/>
    <w:bookmarkStart w:name="z234" w:id="214"/>
    <w:p>
      <w:pPr>
        <w:spacing w:after="0"/>
        <w:ind w:left="0"/>
        <w:jc w:val="both"/>
      </w:pPr>
      <w:r>
        <w:rPr>
          <w:rFonts w:ascii="Times New Roman"/>
          <w:b w:val="false"/>
          <w:i w:val="false"/>
          <w:color w:val="000000"/>
          <w:sz w:val="28"/>
        </w:rPr>
        <w:t>
      Таблица 1</w:t>
      </w:r>
    </w:p>
    <w:bookmarkEnd w:id="214"/>
    <w:bookmarkStart w:name="z235" w:id="21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Комиссию информации для формирования общего реестра таможенных перевозчиков, формирование запросов и получение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(P.CC.06.ACT.001)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таможенных перевозчиков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таможенных перевозчиков, представляет сведения, содержащиеся в общем реестре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(P.CC.06.ACT.03)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6"/>
    <w:p>
      <w:pPr>
        <w:spacing w:after="0"/>
        <w:ind w:left="0"/>
        <w:jc w:val="left"/>
      </w:pPr>
      <w:r>
        <w:rPr>
          <w:rFonts w:ascii="Times New Roman"/>
          <w:b/>
          <w:i w:val="false"/>
          <w:color w:val="000000"/>
        </w:rPr>
        <w:t xml:space="preserve"> 2. Структура информационного взаимодействия</w:t>
      </w:r>
    </w:p>
    <w:bookmarkEnd w:id="216"/>
    <w:bookmarkStart w:name="z237" w:id="217"/>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bookmarkEnd w:id="217"/>
    <w:bookmarkStart w:name="z238" w:id="218"/>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 таможенных перевозчиков;</w:t>
      </w:r>
    </w:p>
    <w:bookmarkEnd w:id="218"/>
    <w:bookmarkStart w:name="z239" w:id="219"/>
    <w:p>
      <w:pPr>
        <w:spacing w:after="0"/>
        <w:ind w:left="0"/>
        <w:jc w:val="both"/>
      </w:pP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содержащихся в общем реестре таможенных перевозчиков.</w:t>
      </w:r>
    </w:p>
    <w:bookmarkEnd w:id="219"/>
    <w:bookmarkStart w:name="z240" w:id="22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 государств-членов и Комиссией</w:t>
      </w:r>
    </w:p>
    <w:bookmarkStart w:name="z241" w:id="22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21"/>
    <w:bookmarkStart w:name="z242" w:id="22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22"/>
    <w:bookmarkStart w:name="z243" w:id="22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утвержденному Решением Коллегии Евразийской экономической комиссии от 8 июля 2015 г. № 75 (далее – Описание форматов и структур электронных документов и сведений).</w:t>
      </w:r>
    </w:p>
    <w:bookmarkEnd w:id="223"/>
    <w:bookmarkStart w:name="z244" w:id="22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24"/>
    <w:bookmarkStart w:name="z245" w:id="225"/>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формировании</w:t>
      </w:r>
      <w:r>
        <w:br/>
      </w:r>
      <w:r>
        <w:rPr>
          <w:rFonts w:ascii="Times New Roman"/>
          <w:b/>
          <w:i w:val="false"/>
          <w:color w:val="000000"/>
        </w:rPr>
        <w:t>и ведении общего реестра таможенных перевозчиков</w:t>
      </w:r>
    </w:p>
    <w:bookmarkEnd w:id="225"/>
    <w:bookmarkStart w:name="z247" w:id="226"/>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таможенных перевозчиков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формировании и ведении общего реестра таможенных перевозчиков</w:t>
      </w:r>
    </w:p>
    <w:bookmarkStart w:name="z248" w:id="227"/>
    <w:p>
      <w:pPr>
        <w:spacing w:after="0"/>
        <w:ind w:left="0"/>
        <w:jc w:val="both"/>
      </w:pPr>
      <w:r>
        <w:rPr>
          <w:rFonts w:ascii="Times New Roman"/>
          <w:b w:val="false"/>
          <w:i w:val="false"/>
          <w:color w:val="000000"/>
          <w:sz w:val="28"/>
        </w:rPr>
        <w:t>
      Таблица 2</w:t>
      </w:r>
    </w:p>
    <w:bookmarkEnd w:id="227"/>
    <w:bookmarkStart w:name="z249" w:id="228"/>
    <w:p>
      <w:pPr>
        <w:spacing w:after="0"/>
        <w:ind w:left="0"/>
        <w:jc w:val="left"/>
      </w:pPr>
      <w:r>
        <w:rPr>
          <w:rFonts w:ascii="Times New Roman"/>
          <w:b/>
          <w:i w:val="false"/>
          <w:color w:val="000000"/>
        </w:rPr>
        <w:t xml:space="preserve"> Перечень транзакций общего процесса при формировании и</w:t>
      </w:r>
      <w:r>
        <w:br/>
      </w:r>
      <w:r>
        <w:rPr>
          <w:rFonts w:ascii="Times New Roman"/>
          <w:b/>
          <w:i w:val="false"/>
          <w:color w:val="000000"/>
        </w:rPr>
        <w:t>ведении общего реестра таможенных перевозчиков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 (P.CC.06.PRC.001)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 (P.CC.06.OPR.001).</w:t>
            </w:r>
          </w:p>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перевозчиков (P.CC.06.OPR.003)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перевозчиков (P.CC.06.OPR.002)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 (P.CC.06.TRN.001)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перевозчиков (P.CC.06.PRC.002)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 (P.CC.06.OPR.005).</w:t>
            </w:r>
          </w:p>
          <w:p>
            <w:pPr>
              <w:spacing w:after="20"/>
              <w:ind w:left="20"/>
              <w:jc w:val="both"/>
            </w:pPr>
            <w:r>
              <w:rPr>
                <w:rFonts w:ascii="Times New Roman"/>
                <w:b w:val="false"/>
                <w:i w:val="false"/>
                <w:color w:val="000000"/>
                <w:sz w:val="20"/>
              </w:rPr>
              <w:t xml:space="preserve">
Получение уведомления о внесении изменений в общий реестр таможенных перевозчиков (P.CC.06.OPR.007)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 (P.CC.06.OPR.006)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перевозчиков (P.CC.06.TRN.002)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 (P.CC.06.PRC.003)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перевозчиков (P.CC.06.OPR.009).</w:t>
            </w:r>
          </w:p>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перевозчиков (P.CC.06.OPR.011)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 (P.CC.06.OPR.010)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 (P.CC.06.TRN.003)</w:t>
            </w:r>
          </w:p>
        </w:tc>
      </w:tr>
    </w:tbl>
    <w:bookmarkStart w:name="z250" w:id="229"/>
    <w:p>
      <w:pPr>
        <w:spacing w:after="0"/>
        <w:ind w:left="0"/>
        <w:jc w:val="left"/>
      </w:pPr>
      <w:r>
        <w:rPr>
          <w:rFonts w:ascii="Times New Roman"/>
          <w:b/>
          <w:i w:val="false"/>
          <w:color w:val="000000"/>
        </w:rPr>
        <w:t xml:space="preserve"> 2. Информационное взаимодействие при представлении</w:t>
      </w:r>
      <w:r>
        <w:br/>
      </w:r>
      <w:r>
        <w:rPr>
          <w:rFonts w:ascii="Times New Roman"/>
          <w:b/>
          <w:i w:val="false"/>
          <w:color w:val="000000"/>
        </w:rPr>
        <w:t xml:space="preserve">уполномоченным органам государств-членов сведений, </w:t>
      </w:r>
      <w:r>
        <w:br/>
      </w:r>
      <w:r>
        <w:rPr>
          <w:rFonts w:ascii="Times New Roman"/>
          <w:b/>
          <w:i w:val="false"/>
          <w:color w:val="000000"/>
        </w:rPr>
        <w:t>содержащихся в общем реестре таможенных перевозчиков</w:t>
      </w:r>
    </w:p>
    <w:bookmarkEnd w:id="229"/>
    <w:bookmarkStart w:name="z251" w:id="230"/>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госудаств-членов сведений, содержащихся в общем реестре таможенных перевозчиков,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597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уполномоченным органам государств-членов сведений,</w:t>
      </w:r>
    </w:p>
    <w:p>
      <w:pPr>
        <w:spacing w:after="0"/>
        <w:ind w:left="0"/>
        <w:jc w:val="both"/>
      </w:pPr>
      <w:r>
        <w:rPr>
          <w:rFonts w:ascii="Times New Roman"/>
          <w:b w:val="false"/>
          <w:i w:val="false"/>
          <w:color w:val="000000"/>
          <w:sz w:val="28"/>
        </w:rPr>
        <w:t>
      содержащихся в общем реестре таможенных перевозчиков</w:t>
      </w:r>
    </w:p>
    <w:bookmarkStart w:name="z252" w:id="231"/>
    <w:p>
      <w:pPr>
        <w:spacing w:after="0"/>
        <w:ind w:left="0"/>
        <w:jc w:val="both"/>
      </w:pPr>
      <w:r>
        <w:rPr>
          <w:rFonts w:ascii="Times New Roman"/>
          <w:b w:val="false"/>
          <w:i w:val="false"/>
          <w:color w:val="000000"/>
          <w:sz w:val="28"/>
        </w:rPr>
        <w:t>
      Таблица 3</w:t>
      </w:r>
    </w:p>
    <w:bookmarkEnd w:id="231"/>
    <w:bookmarkStart w:name="z253" w:id="232"/>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уполномоченным органам государств-членов сведений, содержащихся</w:t>
      </w:r>
      <w:r>
        <w:br/>
      </w:r>
      <w:r>
        <w:rPr>
          <w:rFonts w:ascii="Times New Roman"/>
          <w:b/>
          <w:i w:val="false"/>
          <w:color w:val="000000"/>
        </w:rPr>
        <w:t>в общем реестре таможенных перевозчиков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 (P.CC.06.PRC.004)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 (P.CC.06.OPR.013).</w:t>
            </w:r>
          </w:p>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перевозчиков (P.CC.06.OPR.015)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перевозчиков (P.CC.06.OPR.014)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 (P.CC.06.TRN.004)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(P.CC.06.PRC.005)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 (P.CC.06.OPR.016).</w:t>
            </w:r>
          </w:p>
          <w:p>
            <w:pPr>
              <w:spacing w:after="20"/>
              <w:ind w:left="20"/>
              <w:jc w:val="both"/>
            </w:pPr>
            <w:r>
              <w:rPr>
                <w:rFonts w:ascii="Times New Roman"/>
                <w:b w:val="false"/>
                <w:i w:val="false"/>
                <w:color w:val="000000"/>
                <w:sz w:val="20"/>
              </w:rPr>
              <w:t>
Прием и обработка сведений из общего реестра таможенных перевозчиков (P.CC.06.OPR.018)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запрошены сведения из общего реестра таможенных перевозчиков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 (P.CC.06.OPR.017)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(P.CC.06.TRN.005)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 (P.CC.06.PRC.006)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перевозчиков (P.CC.06.OPR.019).</w:t>
            </w:r>
          </w:p>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перевозчиков (P.CC.06.OPR.021)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запрошены сведения из общего реестра таможенных перевозчиков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перевозчиков (P.CC.06.OPR.020)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 (P.CC.06.TRN.006)</w:t>
            </w:r>
          </w:p>
        </w:tc>
      </w:tr>
    </w:tbl>
    <w:bookmarkStart w:name="z254" w:id="233"/>
    <w:p>
      <w:pPr>
        <w:spacing w:after="0"/>
        <w:ind w:left="0"/>
        <w:jc w:val="left"/>
      </w:pPr>
      <w:r>
        <w:rPr>
          <w:rFonts w:ascii="Times New Roman"/>
          <w:b/>
          <w:i w:val="false"/>
          <w:color w:val="000000"/>
        </w:rPr>
        <w:t xml:space="preserve"> VI. Описание сообщений общего процесса</w:t>
      </w:r>
    </w:p>
    <w:bookmarkEnd w:id="233"/>
    <w:bookmarkStart w:name="z255" w:id="234"/>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34"/>
    <w:bookmarkStart w:name="z256" w:id="235"/>
    <w:p>
      <w:pPr>
        <w:spacing w:after="0"/>
        <w:ind w:left="0"/>
        <w:jc w:val="both"/>
      </w:pPr>
      <w:r>
        <w:rPr>
          <w:rFonts w:ascii="Times New Roman"/>
          <w:b w:val="false"/>
          <w:i w:val="false"/>
          <w:color w:val="000000"/>
          <w:sz w:val="28"/>
        </w:rPr>
        <w:t>
      Таблица 4</w:t>
      </w:r>
    </w:p>
    <w:bookmarkEnd w:id="235"/>
    <w:bookmarkStart w:name="z257" w:id="236"/>
    <w:p>
      <w:pPr>
        <w:spacing w:after="0"/>
        <w:ind w:left="0"/>
        <w:jc w:val="left"/>
      </w:pPr>
      <w:r>
        <w:rPr>
          <w:rFonts w:ascii="Times New Roman"/>
          <w:b/>
          <w:i w:val="false"/>
          <w:color w:val="000000"/>
        </w:rPr>
        <w:t xml:space="preserve"> Перечень сообщений общего процесса</w:t>
      </w:r>
    </w:p>
    <w:bookmarkEnd w:id="236"/>
    <w:p>
      <w:pPr>
        <w:spacing w:after="0"/>
        <w:ind w:left="0"/>
        <w:jc w:val="both"/>
      </w:pPr>
      <w:r>
        <w:rPr>
          <w:rFonts w:ascii="Times New Roman"/>
          <w:b w:val="false"/>
          <w:i w:val="false"/>
          <w:color w:val="ff0000"/>
          <w:sz w:val="28"/>
        </w:rPr>
        <w:t xml:space="preserve">
      Сноска. Таблица 4 с изменением, внесенным решением Коллегии Евразийской экономической комиссии от 26.03.2019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7"/>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"Включение сведений</w:t>
      </w:r>
      <w:r>
        <w:br/>
      </w:r>
      <w:r>
        <w:rPr>
          <w:rFonts w:ascii="Times New Roman"/>
          <w:b/>
          <w:i w:val="false"/>
          <w:color w:val="000000"/>
        </w:rPr>
        <w:t>в общий реестр таможенных перевозчиков" (P.CC.06.TRN.001)</w:t>
      </w:r>
    </w:p>
    <w:bookmarkEnd w:id="237"/>
    <w:bookmarkStart w:name="z260" w:id="238"/>
    <w:p>
      <w:pPr>
        <w:spacing w:after="0"/>
        <w:ind w:left="0"/>
        <w:jc w:val="both"/>
      </w:pPr>
      <w:r>
        <w:rPr>
          <w:rFonts w:ascii="Times New Roman"/>
          <w:b w:val="false"/>
          <w:i w:val="false"/>
          <w:color w:val="000000"/>
          <w:sz w:val="28"/>
        </w:rPr>
        <w:t>
      15. Транзакция общего процесса "Включение сведений в общий реестр таможенных перевозчиков" (P.CC.06.TRN.001) выполняется для передачи в Комиссию сведений в целях включения их в общий реестр таможенных перевозчиков.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"Включение</w:t>
      </w:r>
    </w:p>
    <w:p>
      <w:pPr>
        <w:spacing w:after="0"/>
        <w:ind w:left="0"/>
        <w:jc w:val="both"/>
      </w:pPr>
      <w:r>
        <w:rPr>
          <w:rFonts w:ascii="Times New Roman"/>
          <w:b w:val="false"/>
          <w:i w:val="false"/>
          <w:color w:val="000000"/>
          <w:sz w:val="28"/>
        </w:rPr>
        <w:t>
      сведений в общий реестр таможенных перевозчиков" (P.CC.06.TRN.001)</w:t>
      </w:r>
    </w:p>
    <w:bookmarkStart w:name="z261" w:id="239"/>
    <w:p>
      <w:pPr>
        <w:spacing w:after="0"/>
        <w:ind w:left="0"/>
        <w:jc w:val="both"/>
      </w:pPr>
      <w:r>
        <w:rPr>
          <w:rFonts w:ascii="Times New Roman"/>
          <w:b w:val="false"/>
          <w:i w:val="false"/>
          <w:color w:val="000000"/>
          <w:sz w:val="28"/>
        </w:rPr>
        <w:t>
      Таблица 5</w:t>
      </w:r>
    </w:p>
    <w:bookmarkEnd w:id="239"/>
    <w:bookmarkStart w:name="z262" w:id="240"/>
    <w:p>
      <w:pPr>
        <w:spacing w:after="0"/>
        <w:ind w:left="0"/>
        <w:jc w:val="left"/>
      </w:pPr>
      <w:r>
        <w:rPr>
          <w:rFonts w:ascii="Times New Roman"/>
          <w:b/>
          <w:i w:val="false"/>
          <w:color w:val="000000"/>
        </w:rPr>
        <w:t xml:space="preserve"> Описание транзакции общего процесса "Включение сведений</w:t>
      </w:r>
      <w:r>
        <w:br/>
      </w:r>
      <w:r>
        <w:rPr>
          <w:rFonts w:ascii="Times New Roman"/>
          <w:b/>
          <w:i w:val="false"/>
          <w:color w:val="000000"/>
        </w:rPr>
        <w:t>в общий реестр таможенных перевозчиков" (P.CC.06.TRN.001)</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в общий реестр </w:t>
            </w:r>
          </w:p>
          <w:p>
            <w:pPr>
              <w:spacing w:after="20"/>
              <w:ind w:left="20"/>
              <w:jc w:val="both"/>
            </w:pPr>
            <w:r>
              <w:rPr>
                <w:rFonts w:ascii="Times New Roman"/>
                <w:b w:val="false"/>
                <w:i w:val="false"/>
                <w:color w:val="000000"/>
                <w:sz w:val="20"/>
              </w:rPr>
              <w:t>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перевозчиков (P.CC.06.MSG.001)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41"/>
    <w:p>
      <w:pPr>
        <w:spacing w:after="0"/>
        <w:ind w:left="0"/>
        <w:jc w:val="left"/>
      </w:pPr>
      <w:r>
        <w:rPr>
          <w:rFonts w:ascii="Times New Roman"/>
          <w:b/>
          <w:i w:val="false"/>
          <w:color w:val="000000"/>
        </w:rPr>
        <w:t xml:space="preserve"> 2. Транзакция общего процесса "Изменение сведений</w:t>
      </w:r>
      <w:r>
        <w:br/>
      </w:r>
      <w:r>
        <w:rPr>
          <w:rFonts w:ascii="Times New Roman"/>
          <w:b/>
          <w:i w:val="false"/>
          <w:color w:val="000000"/>
        </w:rPr>
        <w:t>общего реестра таможенных перевозчиков" (P.CC.06.TRN.002)</w:t>
      </w:r>
    </w:p>
    <w:bookmarkEnd w:id="241"/>
    <w:bookmarkStart w:name="z264" w:id="242"/>
    <w:p>
      <w:pPr>
        <w:spacing w:after="0"/>
        <w:ind w:left="0"/>
        <w:jc w:val="both"/>
      </w:pPr>
      <w:r>
        <w:rPr>
          <w:rFonts w:ascii="Times New Roman"/>
          <w:b w:val="false"/>
          <w:i w:val="false"/>
          <w:color w:val="000000"/>
          <w:sz w:val="28"/>
        </w:rPr>
        <w:t>
      16. Транзакция общего процесса "Изменение сведений общего реестра таможенных перевозчиков" (P.CC.06.TRN.002) выполняется для передачи в Комиссию сведений с целью внесения изменений в общий реестр таможенных перевозчиков.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724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Схема выполнения транзакции общего процесса "Изменение </w:t>
      </w:r>
    </w:p>
    <w:p>
      <w:pPr>
        <w:spacing w:after="0"/>
        <w:ind w:left="0"/>
        <w:jc w:val="both"/>
      </w:pPr>
      <w:r>
        <w:rPr>
          <w:rFonts w:ascii="Times New Roman"/>
          <w:b w:val="false"/>
          <w:i w:val="false"/>
          <w:color w:val="000000"/>
          <w:sz w:val="28"/>
        </w:rPr>
        <w:t>
      сведений общего реестра таможенных перевозчиков" (P.CC.06.TRN.002)</w:t>
      </w:r>
    </w:p>
    <w:bookmarkStart w:name="z265" w:id="243"/>
    <w:p>
      <w:pPr>
        <w:spacing w:after="0"/>
        <w:ind w:left="0"/>
        <w:jc w:val="both"/>
      </w:pPr>
      <w:r>
        <w:rPr>
          <w:rFonts w:ascii="Times New Roman"/>
          <w:b w:val="false"/>
          <w:i w:val="false"/>
          <w:color w:val="000000"/>
          <w:sz w:val="28"/>
        </w:rPr>
        <w:t>
      Таблица 6</w:t>
      </w:r>
    </w:p>
    <w:bookmarkEnd w:id="243"/>
    <w:bookmarkStart w:name="z266" w:id="244"/>
    <w:p>
      <w:pPr>
        <w:spacing w:after="0"/>
        <w:ind w:left="0"/>
        <w:jc w:val="left"/>
      </w:pPr>
      <w:r>
        <w:rPr>
          <w:rFonts w:ascii="Times New Roman"/>
          <w:b/>
          <w:i w:val="false"/>
          <w:color w:val="000000"/>
        </w:rPr>
        <w:t xml:space="preserve"> Описание транзакции общего процесса "Изменение сведений общего</w:t>
      </w:r>
      <w:r>
        <w:br/>
      </w:r>
      <w:r>
        <w:rPr>
          <w:rFonts w:ascii="Times New Roman"/>
          <w:b/>
          <w:i w:val="false"/>
          <w:color w:val="000000"/>
        </w:rPr>
        <w:t>реестра таможенных перевозчиков" (P.CC.06.TRN.002)</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(P.CC.06.MSG.003)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 w:id="245"/>
    <w:p>
      <w:pPr>
        <w:spacing w:after="0"/>
        <w:ind w:left="0"/>
        <w:jc w:val="left"/>
      </w:pPr>
      <w:r>
        <w:rPr>
          <w:rFonts w:ascii="Times New Roman"/>
          <w:b/>
          <w:i w:val="false"/>
          <w:color w:val="000000"/>
        </w:rPr>
        <w:t xml:space="preserve"> 3. Транзакция общего процесса "Исключение сведений из общего</w:t>
      </w:r>
      <w:r>
        <w:br/>
      </w:r>
      <w:r>
        <w:rPr>
          <w:rFonts w:ascii="Times New Roman"/>
          <w:b/>
          <w:i w:val="false"/>
          <w:color w:val="000000"/>
        </w:rPr>
        <w:t>реестра таможенных перевозчиков" (P.CC.06.TRN.003)</w:t>
      </w:r>
    </w:p>
    <w:bookmarkEnd w:id="245"/>
    <w:bookmarkStart w:name="z268" w:id="246"/>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таможенных перевозчиков" (P.CC.06.TRN.003) выполняется для передачи в Комиссию сведений с целью исключения юридического лица из общего реестра таможенных перевозчиков.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6. Схема выполнения транзакции общего процесса "Исключение </w:t>
      </w:r>
    </w:p>
    <w:p>
      <w:pPr>
        <w:spacing w:after="0"/>
        <w:ind w:left="0"/>
        <w:jc w:val="both"/>
      </w:pPr>
      <w:r>
        <w:rPr>
          <w:rFonts w:ascii="Times New Roman"/>
          <w:b w:val="false"/>
          <w:i w:val="false"/>
          <w:color w:val="000000"/>
          <w:sz w:val="28"/>
        </w:rPr>
        <w:t>
      сведений из общего реестра таможенных перевозчиков" (P.CC.06.TRN.003)</w:t>
      </w:r>
    </w:p>
    <w:bookmarkStart w:name="z269" w:id="247"/>
    <w:p>
      <w:pPr>
        <w:spacing w:after="0"/>
        <w:ind w:left="0"/>
        <w:jc w:val="both"/>
      </w:pPr>
      <w:r>
        <w:rPr>
          <w:rFonts w:ascii="Times New Roman"/>
          <w:b w:val="false"/>
          <w:i w:val="false"/>
          <w:color w:val="000000"/>
          <w:sz w:val="28"/>
        </w:rPr>
        <w:t>
      Таблица 7</w:t>
      </w:r>
    </w:p>
    <w:bookmarkEnd w:id="247"/>
    <w:bookmarkStart w:name="z270" w:id="248"/>
    <w:p>
      <w:pPr>
        <w:spacing w:after="0"/>
        <w:ind w:left="0"/>
        <w:jc w:val="left"/>
      </w:pPr>
      <w:r>
        <w:rPr>
          <w:rFonts w:ascii="Times New Roman"/>
          <w:b/>
          <w:i w:val="false"/>
          <w:color w:val="000000"/>
        </w:rPr>
        <w:t xml:space="preserve"> Описание транзакции общего процесса "Исключение сведений</w:t>
      </w:r>
      <w:r>
        <w:br/>
      </w:r>
      <w:r>
        <w:rPr>
          <w:rFonts w:ascii="Times New Roman"/>
          <w:b/>
          <w:i w:val="false"/>
          <w:color w:val="000000"/>
        </w:rPr>
        <w:t>из общего реестра таможенных перевозчиков" (P.CC.06.TRN.003)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таможенных перевозчиков (P.CC.06.MSG.004)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1" w:id="249"/>
    <w:p>
      <w:pPr>
        <w:spacing w:after="0"/>
        <w:ind w:left="0"/>
        <w:jc w:val="left"/>
      </w:pPr>
      <w:r>
        <w:rPr>
          <w:rFonts w:ascii="Times New Roman"/>
          <w:b/>
          <w:i w:val="false"/>
          <w:color w:val="000000"/>
        </w:rPr>
        <w:t xml:space="preserve"> 4. Транзакция общего процесса "Получение информации о дате и</w:t>
      </w:r>
      <w:r>
        <w:br/>
      </w:r>
      <w:r>
        <w:rPr>
          <w:rFonts w:ascii="Times New Roman"/>
          <w:b/>
          <w:i w:val="false"/>
          <w:color w:val="000000"/>
        </w:rPr>
        <w:t>времени обновления общего реестра таможенных перевозчиков"</w:t>
      </w:r>
      <w:r>
        <w:br/>
      </w:r>
      <w:r>
        <w:rPr>
          <w:rFonts w:ascii="Times New Roman"/>
          <w:b/>
          <w:i w:val="false"/>
          <w:color w:val="000000"/>
        </w:rPr>
        <w:t>(P.CC.06.TRN.004)</w:t>
      </w:r>
    </w:p>
    <w:bookmarkEnd w:id="249"/>
    <w:bookmarkStart w:name="z272" w:id="25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таможенных перевозчиков" (P.CC.06.TRN.004) выполняется для представления Комиссией по запросу уполномоченного органа государства-члена сведений о состоянии общего реестра таможенных перевозчиков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 дате и времени обновления общего реестра таможенных</w:t>
      </w:r>
    </w:p>
    <w:p>
      <w:pPr>
        <w:spacing w:after="0"/>
        <w:ind w:left="0"/>
        <w:jc w:val="both"/>
      </w:pPr>
      <w:r>
        <w:rPr>
          <w:rFonts w:ascii="Times New Roman"/>
          <w:b w:val="false"/>
          <w:i w:val="false"/>
          <w:color w:val="000000"/>
          <w:sz w:val="28"/>
        </w:rPr>
        <w:t>
                        перевозчиков" (P.CC.06.TRN.004)</w:t>
      </w:r>
    </w:p>
    <w:bookmarkStart w:name="z273" w:id="251"/>
    <w:p>
      <w:pPr>
        <w:spacing w:after="0"/>
        <w:ind w:left="0"/>
        <w:jc w:val="both"/>
      </w:pPr>
      <w:r>
        <w:rPr>
          <w:rFonts w:ascii="Times New Roman"/>
          <w:b w:val="false"/>
          <w:i w:val="false"/>
          <w:color w:val="000000"/>
          <w:sz w:val="28"/>
        </w:rPr>
        <w:t>
      Таблица 8</w:t>
      </w:r>
    </w:p>
    <w:bookmarkEnd w:id="251"/>
    <w:bookmarkStart w:name="z274" w:id="252"/>
    <w:p>
      <w:pPr>
        <w:spacing w:after="0"/>
        <w:ind w:left="0"/>
        <w:jc w:val="left"/>
      </w:pPr>
      <w:r>
        <w:rPr>
          <w:rFonts w:ascii="Times New Roman"/>
          <w:b/>
          <w:i w:val="false"/>
          <w:color w:val="000000"/>
        </w:rPr>
        <w:t xml:space="preserve"> Описание транзакции общего процесса "Получение информации о</w:t>
      </w:r>
      <w:r>
        <w:br/>
      </w:r>
      <w:r>
        <w:rPr>
          <w:rFonts w:ascii="Times New Roman"/>
          <w:b/>
          <w:i w:val="false"/>
          <w:color w:val="000000"/>
        </w:rPr>
        <w:t>дате и времени обновления общего реестра таможенных</w:t>
      </w:r>
      <w:r>
        <w:br/>
      </w:r>
      <w:r>
        <w:rPr>
          <w:rFonts w:ascii="Times New Roman"/>
          <w:b/>
          <w:i w:val="false"/>
          <w:color w:val="000000"/>
        </w:rPr>
        <w:t>перевозчиков" (P.CC.06.TRN.004)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информации о дате и времени обновления общего реестра таможенных перевозчиков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перевозчиков (P.CC.06.MSG.005)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(P.CC.06.MSG.006)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5" w:id="253"/>
    <w:p>
      <w:pPr>
        <w:spacing w:after="0"/>
        <w:ind w:left="0"/>
        <w:jc w:val="left"/>
      </w:pPr>
      <w:r>
        <w:rPr>
          <w:rFonts w:ascii="Times New Roman"/>
          <w:b/>
          <w:i w:val="false"/>
          <w:color w:val="000000"/>
        </w:rPr>
        <w:t xml:space="preserve"> 5. Транзакция общего процесса "Получение сведений</w:t>
      </w:r>
      <w:r>
        <w:br/>
      </w:r>
      <w:r>
        <w:rPr>
          <w:rFonts w:ascii="Times New Roman"/>
          <w:b/>
          <w:i w:val="false"/>
          <w:color w:val="000000"/>
        </w:rPr>
        <w:t>из общего реестра таможенных перевозчиков" (P.CC.06.TRN.005)</w:t>
      </w:r>
    </w:p>
    <w:bookmarkEnd w:id="253"/>
    <w:bookmarkStart w:name="z276" w:id="254"/>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таможенных перевозчиков" (P.CC.06.TRN.005) выполняется для представления Комиссией по запросу уполномоченного органа государства-члена сведений из общего реестра таможенных перевозчиков.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978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общего реестра таможенных перевозчиков" (P.CC.06.TRN.005)</w:t>
      </w:r>
    </w:p>
    <w:bookmarkStart w:name="z277" w:id="255"/>
    <w:p>
      <w:pPr>
        <w:spacing w:after="0"/>
        <w:ind w:left="0"/>
        <w:jc w:val="both"/>
      </w:pPr>
      <w:r>
        <w:rPr>
          <w:rFonts w:ascii="Times New Roman"/>
          <w:b w:val="false"/>
          <w:i w:val="false"/>
          <w:color w:val="000000"/>
          <w:sz w:val="28"/>
        </w:rPr>
        <w:t>
      Таблица 9</w:t>
      </w:r>
    </w:p>
    <w:bookmarkEnd w:id="255"/>
    <w:bookmarkStart w:name="z278" w:id="256"/>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из общего реестра таможенных перевозчиков" (P.CC.06.TRN.005)</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 общий реестр таможенных перевозчиков (P.CC.06.BEN.003):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 (P.CC.06.MSG.010)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(P.CC.06.MSG.008) уведомление об отсутствии запрашиваемых сведений (P.CC.06.MSG.009)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9" w:id="257"/>
    <w:p>
      <w:pPr>
        <w:spacing w:after="0"/>
        <w:ind w:left="0"/>
        <w:jc w:val="left"/>
      </w:pPr>
      <w:r>
        <w:rPr>
          <w:rFonts w:ascii="Times New Roman"/>
          <w:b/>
          <w:i w:val="false"/>
          <w:color w:val="000000"/>
        </w:rPr>
        <w:t xml:space="preserve"> 6. Транзакция общего процесса "Получение информации</w:t>
      </w:r>
      <w:r>
        <w:br/>
      </w:r>
      <w:r>
        <w:rPr>
          <w:rFonts w:ascii="Times New Roman"/>
          <w:b/>
          <w:i w:val="false"/>
          <w:color w:val="000000"/>
        </w:rPr>
        <w:t>об изменениях, внесенных в общий реестр таможенных</w:t>
      </w:r>
      <w:r>
        <w:br/>
      </w:r>
      <w:r>
        <w:rPr>
          <w:rFonts w:ascii="Times New Roman"/>
          <w:b/>
          <w:i w:val="false"/>
          <w:color w:val="000000"/>
        </w:rPr>
        <w:t>перевозчиков" (P.CC.06.TRN.006)</w:t>
      </w:r>
    </w:p>
    <w:bookmarkEnd w:id="257"/>
    <w:bookmarkStart w:name="z280" w:id="258"/>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таможенных перевозчиков" (P.CC.06.TRN.006) выполняется для представления Комиссией по запросу уполномоченного органа государства-члена измененных сведений из общего реестра таможенных перевозчиков.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851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об изменениях, внесенных в общий реестр таможенных</w:t>
      </w:r>
    </w:p>
    <w:p>
      <w:pPr>
        <w:spacing w:after="0"/>
        <w:ind w:left="0"/>
        <w:jc w:val="both"/>
      </w:pPr>
      <w:r>
        <w:rPr>
          <w:rFonts w:ascii="Times New Roman"/>
          <w:b w:val="false"/>
          <w:i w:val="false"/>
          <w:color w:val="000000"/>
          <w:sz w:val="28"/>
        </w:rPr>
        <w:t>
                       перевозчиков" (P.CC.06.TRN.006)</w:t>
      </w:r>
    </w:p>
    <w:bookmarkStart w:name="z281" w:id="259"/>
    <w:p>
      <w:pPr>
        <w:spacing w:after="0"/>
        <w:ind w:left="0"/>
        <w:jc w:val="both"/>
      </w:pPr>
      <w:r>
        <w:rPr>
          <w:rFonts w:ascii="Times New Roman"/>
          <w:b w:val="false"/>
          <w:i w:val="false"/>
          <w:color w:val="000000"/>
          <w:sz w:val="28"/>
        </w:rPr>
        <w:t>
      Таблица 10</w:t>
      </w:r>
    </w:p>
    <w:bookmarkEnd w:id="259"/>
    <w:bookmarkStart w:name="z282" w:id="260"/>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общий реестр таможенных</w:t>
      </w:r>
      <w:r>
        <w:br/>
      </w:r>
      <w:r>
        <w:rPr>
          <w:rFonts w:ascii="Times New Roman"/>
          <w:b/>
          <w:i w:val="false"/>
          <w:color w:val="000000"/>
        </w:rPr>
        <w:t>перевозчиков" (P.CC.06.TRN.006)</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 общий реестр таможенных перевозчиков (P.CC.06.BEN.003):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перевозчиков (P.CC.06.MSG.007)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перевозчиков (P.CC.06.MSG.011) уведомление об отсутствии запрашиваемых сведений (P.CC.06.MSG.009)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3" w:id="261"/>
    <w:p>
      <w:pPr>
        <w:spacing w:after="0"/>
        <w:ind w:left="0"/>
        <w:jc w:val="left"/>
      </w:pPr>
      <w:r>
        <w:rPr>
          <w:rFonts w:ascii="Times New Roman"/>
          <w:b/>
          <w:i w:val="false"/>
          <w:color w:val="000000"/>
        </w:rPr>
        <w:t xml:space="preserve"> VIII. Порядок действий в нештатных ситуациях</w:t>
      </w:r>
    </w:p>
    <w:bookmarkEnd w:id="261"/>
    <w:bookmarkStart w:name="z284" w:id="262"/>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262"/>
    <w:bookmarkStart w:name="z285" w:id="263"/>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63"/>
    <w:bookmarkStart w:name="z286" w:id="264"/>
    <w:p>
      <w:pPr>
        <w:spacing w:after="0"/>
        <w:ind w:left="0"/>
        <w:jc w:val="both"/>
      </w:pPr>
      <w:r>
        <w:rPr>
          <w:rFonts w:ascii="Times New Roman"/>
          <w:b w:val="false"/>
          <w:i w:val="false"/>
          <w:color w:val="000000"/>
          <w:sz w:val="28"/>
        </w:rPr>
        <w:t>
      Таблица 11</w:t>
      </w:r>
    </w:p>
    <w:bookmarkEnd w:id="264"/>
    <w:bookmarkStart w:name="z287" w:id="265"/>
    <w:p>
      <w:pPr>
        <w:spacing w:after="0"/>
        <w:ind w:left="0"/>
        <w:jc w:val="left"/>
      </w:pPr>
      <w:r>
        <w:rPr>
          <w:rFonts w:ascii="Times New Roman"/>
          <w:b/>
          <w:i w:val="false"/>
          <w:color w:val="000000"/>
        </w:rPr>
        <w:t xml:space="preserve"> Действия в нештатных ситуациях</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w:t>
            </w:r>
          </w:p>
          <w:p>
            <w:pPr>
              <w:spacing w:after="20"/>
              <w:ind w:left="20"/>
              <w:jc w:val="both"/>
            </w:pPr>
            <w:r>
              <w:rPr>
                <w:rFonts w:ascii="Times New Roman"/>
                <w:b w:val="false"/>
                <w:i w:val="false"/>
                <w:color w:val="000000"/>
                <w:sz w:val="20"/>
              </w:rPr>
              <w:t>
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необходимо синхронизировать используемые справочники и классификаторы или обновить XML-схемы электронного документа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288" w:id="26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66"/>
    <w:bookmarkStart w:name="z289" w:id="267"/>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"Реестр таможенных перевозчиков" (R.CA.CC.06.001), передаваемых в сообщении "Сведения для включения в общий реестр таможенных перевозчиков" (P.CC.06.MSG.001), приведены в таблице 12.</w:t>
      </w:r>
    </w:p>
    <w:bookmarkEnd w:id="267"/>
    <w:bookmarkStart w:name="z290" w:id="268"/>
    <w:p>
      <w:pPr>
        <w:spacing w:after="0"/>
        <w:ind w:left="0"/>
        <w:jc w:val="both"/>
      </w:pPr>
      <w:r>
        <w:rPr>
          <w:rFonts w:ascii="Times New Roman"/>
          <w:b w:val="false"/>
          <w:i w:val="false"/>
          <w:color w:val="000000"/>
          <w:sz w:val="28"/>
        </w:rPr>
        <w:t>
      Таблица 12</w:t>
      </w:r>
    </w:p>
    <w:bookmarkEnd w:id="268"/>
    <w:bookmarkStart w:name="z291" w:id="26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перевозчиков" (R.CA.CC.06.001),</w:t>
      </w:r>
      <w:r>
        <w:br/>
      </w:r>
      <w:r>
        <w:rPr>
          <w:rFonts w:ascii="Times New Roman"/>
          <w:b/>
          <w:i w:val="false"/>
          <w:color w:val="000000"/>
        </w:rPr>
        <w:t>передаваемых в сообщении "Сведения для включения в общий</w:t>
      </w:r>
      <w:r>
        <w:br/>
      </w:r>
      <w:r>
        <w:rPr>
          <w:rFonts w:ascii="Times New Roman"/>
          <w:b/>
          <w:i w:val="false"/>
          <w:color w:val="000000"/>
        </w:rPr>
        <w:t>реестр таможенных перевозчиков" (P.CC.06.MSG.001)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"Учетная единица реестра таможенных перевозчиков" (cacdo:RegisterCustomsCarrierDetails)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предоставившей информацию в реестр" (casdo:RegisterCountryCode) должно содержать значение кода </w:t>
            </w:r>
          </w:p>
          <w:p>
            <w:pPr>
              <w:spacing w:after="20"/>
              <w:ind w:left="20"/>
              <w:jc w:val="both"/>
            </w:pPr>
            <w:r>
              <w:rPr>
                <w:rFonts w:ascii="Times New Roman"/>
                <w:b w:val="false"/>
                <w:i w:val="false"/>
                <w:color w:val="000000"/>
                <w:sz w:val="20"/>
              </w:rPr>
              <w:t>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совпадать по значению с реквизитом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"Тип регистрационного документа о включении юридического лица в реестр" (casdo:RegisterDocumentCode) должно содержать значение 1 или 2 (для Российской Федерации)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таможенного органа" (casdo:CustomsOfficeCode)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таможенных перевозчиков должна отсутствовать запись, совпадающая одновременно по значению реквизитов "Код страны, предоставившей информацию в реестр" (casdo:RegisterCountryCode) и "Номер регистрации юридического лица при включении в реестр" (casdo:RegistrationNumberIdentifier)</w:t>
            </w:r>
          </w:p>
        </w:tc>
      </w:tr>
    </w:tbl>
    <w:p>
      <w:pPr>
        <w:spacing w:after="0"/>
        <w:ind w:left="0"/>
        <w:jc w:val="left"/>
      </w:pPr>
      <w:r>
        <w:br/>
      </w:r>
      <w:r>
        <w:rPr>
          <w:rFonts w:ascii="Times New Roman"/>
          <w:b w:val="false"/>
          <w:i w:val="false"/>
          <w:color w:val="000000"/>
          <w:sz w:val="28"/>
        </w:rPr>
        <w:t>
</w:t>
      </w:r>
    </w:p>
    <w:bookmarkStart w:name="z292" w:id="27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таможенных перевозчиков" (R.CA.CC.06.001), передаваемых в сообщении "Сведения для внесения изменений в общий реестр таможенных перевозчиков" (P.CC.06.MSG.003), приведены в таблице 13.</w:t>
      </w:r>
    </w:p>
    <w:bookmarkEnd w:id="270"/>
    <w:bookmarkStart w:name="z293" w:id="271"/>
    <w:p>
      <w:pPr>
        <w:spacing w:after="0"/>
        <w:ind w:left="0"/>
        <w:jc w:val="both"/>
      </w:pPr>
      <w:r>
        <w:rPr>
          <w:rFonts w:ascii="Times New Roman"/>
          <w:b w:val="false"/>
          <w:i w:val="false"/>
          <w:color w:val="000000"/>
          <w:sz w:val="28"/>
        </w:rPr>
        <w:t>
      Таблица 13</w:t>
      </w:r>
    </w:p>
    <w:bookmarkEnd w:id="271"/>
    <w:bookmarkStart w:name="z294" w:id="27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перевозчиков" (R.CA.CC.06.001),</w:t>
      </w:r>
      <w:r>
        <w:br/>
      </w:r>
      <w:r>
        <w:rPr>
          <w:rFonts w:ascii="Times New Roman"/>
          <w:b/>
          <w:i w:val="false"/>
          <w:color w:val="000000"/>
        </w:rPr>
        <w:t>передаваемых в сообщении "Сведения для внесения изменений</w:t>
      </w:r>
      <w:r>
        <w:br/>
      </w:r>
      <w:r>
        <w:rPr>
          <w:rFonts w:ascii="Times New Roman"/>
          <w:b/>
          <w:i w:val="false"/>
          <w:color w:val="000000"/>
        </w:rPr>
        <w:t>в общий реестр таможенных перевозчиков" (P.CC.06.MSG.003)</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должно присутствовать 2 реквизита "Учетная единица реестра таможенных перевозчиков" (cacdo:RegisterCustomsCarrierDetails),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предоставившей информацию в реестр" (casdo:RegisterCountryCode) и "Номер регистрации юридического лица при включении в реестр" (casdo:RegistrationNumberIdentifier)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таможенных перевозчиков должна присутствовать запись, совпадающая по значению реквизитов "Код страны, предоставившей информацию в реестр" (casdo:RegisterCountryCode), "Номер регистрации юридического лица при включении в реестр" (casdo:RegistrationNumberIdentifier), "Признак перерегистрации" (casdo:ReregistrationCode),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страны, предоставившей информацию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"Тип регистрационного документа о включении юридического лица в реестр" (casdo:RegisterDocumentCode) 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таможенного органа" (casdo:CustomsOfficeCode)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"Тип регистрационного документа о включении юридического лица в реестр" (casdo:RegisterDocumentCode) должно совпадать со значением реквизита "Тип регистрационного документа о включении юридического лица в реестр" (casdo:RegisterDocumentCode) изменяемых сведений</w:t>
            </w:r>
          </w:p>
        </w:tc>
      </w:tr>
    </w:tbl>
    <w:p>
      <w:pPr>
        <w:spacing w:after="0"/>
        <w:ind w:left="0"/>
        <w:jc w:val="left"/>
      </w:pPr>
      <w:r>
        <w:br/>
      </w:r>
      <w:r>
        <w:rPr>
          <w:rFonts w:ascii="Times New Roman"/>
          <w:b w:val="false"/>
          <w:i w:val="false"/>
          <w:color w:val="000000"/>
          <w:sz w:val="28"/>
        </w:rPr>
        <w:t>
</w:t>
      </w:r>
    </w:p>
    <w:bookmarkStart w:name="z295" w:id="273"/>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таможенных перевозчиков" (R.CA.CC.06.001), передаваемых в сообщении "Сведения для исключения из общего реестра таможенных перевозчиков" (P.CC.06.MSG.004), приведены в таблице 14.</w:t>
      </w:r>
    </w:p>
    <w:bookmarkEnd w:id="273"/>
    <w:bookmarkStart w:name="z296" w:id="274"/>
    <w:p>
      <w:pPr>
        <w:spacing w:after="0"/>
        <w:ind w:left="0"/>
        <w:jc w:val="both"/>
      </w:pPr>
      <w:r>
        <w:rPr>
          <w:rFonts w:ascii="Times New Roman"/>
          <w:b w:val="false"/>
          <w:i w:val="false"/>
          <w:color w:val="000000"/>
          <w:sz w:val="28"/>
        </w:rPr>
        <w:t>
      Таблица 14</w:t>
      </w:r>
    </w:p>
    <w:bookmarkEnd w:id="274"/>
    <w:bookmarkStart w:name="z297" w:id="275"/>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перевозчиков" (R.CA.CC.06.001),</w:t>
      </w:r>
      <w:r>
        <w:br/>
      </w:r>
      <w:r>
        <w:rPr>
          <w:rFonts w:ascii="Times New Roman"/>
          <w:b/>
          <w:i w:val="false"/>
          <w:color w:val="000000"/>
        </w:rPr>
        <w:t>передаваемых в сообщении "Сведения для исключения из общего</w:t>
      </w:r>
      <w:r>
        <w:br/>
      </w:r>
      <w:r>
        <w:rPr>
          <w:rFonts w:ascii="Times New Roman"/>
          <w:b/>
          <w:i w:val="false"/>
          <w:color w:val="000000"/>
        </w:rPr>
        <w:t>реестра таможенных перевозчиков" (P.CC.06.MSG.004)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"Учетная единица реестра таможенных перевозчиков" (cacdo:RegisterCustomsCarrierDetails)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таможенных перевозчиков должна присутствовать запись, совпадающая по значению реквизитов "Код страны, предоставившей информацию в реестр" (casdo:RegisterCountryCode), "Номер регистрации юридического лица при включении в реестр" (casdo:RegistrationNumberIdentifier), "Признак перерегистрации" (casdo:ReregistrationCode),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прикладные данные должны соответствовать сведениям, хранящимся в общем реестре таможенных перевозчиков, за исключением реквизита "Конечная дата и время" (csdo:EndDateTime) и реквизита "Дата окончания осуществления деятельности" (casdo:EndActivityDate)</w:t>
            </w:r>
          </w:p>
        </w:tc>
      </w:tr>
    </w:tbl>
    <w:p>
      <w:pPr>
        <w:spacing w:after="0"/>
        <w:ind w:left="0"/>
        <w:jc w:val="left"/>
      </w:pPr>
      <w:r>
        <w:br/>
      </w:r>
      <w:r>
        <w:rPr>
          <w:rFonts w:ascii="Times New Roman"/>
          <w:b w:val="false"/>
          <w:i w:val="false"/>
          <w:color w:val="000000"/>
          <w:sz w:val="28"/>
        </w:rPr>
        <w:t>
</w:t>
      </w:r>
    </w:p>
    <w:bookmarkStart w:name="z298" w:id="276"/>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о состоянии общего реестра таможенных перевозчиков" (P.CC.06.MSG.005), приведены в таблице 15.</w:t>
      </w:r>
    </w:p>
    <w:bookmarkEnd w:id="276"/>
    <w:bookmarkStart w:name="z299" w:id="277"/>
    <w:p>
      <w:pPr>
        <w:spacing w:after="0"/>
        <w:ind w:left="0"/>
        <w:jc w:val="both"/>
      </w:pPr>
      <w:r>
        <w:rPr>
          <w:rFonts w:ascii="Times New Roman"/>
          <w:b w:val="false"/>
          <w:i w:val="false"/>
          <w:color w:val="000000"/>
          <w:sz w:val="28"/>
        </w:rPr>
        <w:t>
      Таблица 15</w:t>
      </w:r>
    </w:p>
    <w:bookmarkEnd w:id="277"/>
    <w:bookmarkStart w:name="z300" w:id="27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сведений о состоянии</w:t>
      </w:r>
      <w:r>
        <w:br/>
      </w:r>
      <w:r>
        <w:rPr>
          <w:rFonts w:ascii="Times New Roman"/>
          <w:b/>
          <w:i w:val="false"/>
          <w:color w:val="000000"/>
        </w:rPr>
        <w:t>общего реестра таможенных перевозчиков" (P.CC.06.MSG.005)</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r>
        <w:br/>
      </w:r>
      <w:r>
        <w:rPr>
          <w:rFonts w:ascii="Times New Roman"/>
          <w:b w:val="false"/>
          <w:i w:val="false"/>
          <w:color w:val="000000"/>
          <w:sz w:val="28"/>
        </w:rPr>
        <w:t>
</w:t>
      </w:r>
    </w:p>
    <w:bookmarkStart w:name="z301" w:id="279"/>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измененных сведений общего реестра таможенных перевозчиков" (P.CC.06.MSG.007), приведены в таблице 16.</w:t>
      </w:r>
    </w:p>
    <w:bookmarkEnd w:id="279"/>
    <w:bookmarkStart w:name="z302" w:id="280"/>
    <w:p>
      <w:pPr>
        <w:spacing w:after="0"/>
        <w:ind w:left="0"/>
        <w:jc w:val="both"/>
      </w:pPr>
      <w:r>
        <w:rPr>
          <w:rFonts w:ascii="Times New Roman"/>
          <w:b w:val="false"/>
          <w:i w:val="false"/>
          <w:color w:val="000000"/>
          <w:sz w:val="28"/>
        </w:rPr>
        <w:t>
      Таблица 16</w:t>
      </w:r>
    </w:p>
    <w:bookmarkEnd w:id="280"/>
    <w:bookmarkStart w:name="z303" w:id="281"/>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об изменениях</w:t>
      </w:r>
      <w:r>
        <w:br/>
      </w:r>
      <w:r>
        <w:rPr>
          <w:rFonts w:ascii="Times New Roman"/>
          <w:b/>
          <w:i w:val="false"/>
          <w:color w:val="000000"/>
        </w:rPr>
        <w:t>общего реестра таможенных перевозчиков" (P.CC.06.MSG.007)</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таможенных перевозчиков в уполномоченном органе государства-члена, позже которых должны представляться измененные сведения общего реестра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(csdo:CountryCode) заполняется в случае необходимости представления сведений по выбранным </w:t>
            </w:r>
          </w:p>
          <w:p>
            <w:pPr>
              <w:spacing w:after="20"/>
              <w:ind w:left="20"/>
              <w:jc w:val="both"/>
            </w:pPr>
            <w:r>
              <w:rPr>
                <w:rFonts w:ascii="Times New Roman"/>
                <w:b w:val="false"/>
                <w:i w:val="false"/>
                <w:color w:val="000000"/>
                <w:sz w:val="20"/>
              </w:rPr>
              <w:t>
государствам-членам</w:t>
            </w:r>
          </w:p>
        </w:tc>
      </w:tr>
    </w:tbl>
    <w:p>
      <w:pPr>
        <w:spacing w:after="0"/>
        <w:ind w:left="0"/>
        <w:jc w:val="left"/>
      </w:pPr>
      <w:r>
        <w:br/>
      </w:r>
      <w:r>
        <w:rPr>
          <w:rFonts w:ascii="Times New Roman"/>
          <w:b w:val="false"/>
          <w:i w:val="false"/>
          <w:color w:val="000000"/>
          <w:sz w:val="28"/>
        </w:rPr>
        <w:t>
</w:t>
      </w:r>
    </w:p>
    <w:bookmarkStart w:name="z304" w:id="282"/>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перевозчиков" (P.CC.06.MSG.010), приведены в таблице 17.</w:t>
      </w:r>
    </w:p>
    <w:bookmarkEnd w:id="282"/>
    <w:bookmarkStart w:name="z305" w:id="283"/>
    <w:p>
      <w:pPr>
        <w:spacing w:after="0"/>
        <w:ind w:left="0"/>
        <w:jc w:val="both"/>
      </w:pPr>
      <w:r>
        <w:rPr>
          <w:rFonts w:ascii="Times New Roman"/>
          <w:b w:val="false"/>
          <w:i w:val="false"/>
          <w:color w:val="000000"/>
          <w:sz w:val="28"/>
        </w:rPr>
        <w:t>
      Таблица 17</w:t>
      </w:r>
    </w:p>
    <w:bookmarkEnd w:id="283"/>
    <w:bookmarkStart w:name="z306" w:id="28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 xml:space="preserve">(сведений) "Состояние актуализации общего ресурса" (R.007), </w:t>
      </w:r>
      <w:r>
        <w:br/>
      </w:r>
      <w:r>
        <w:rPr>
          <w:rFonts w:ascii="Times New Roman"/>
          <w:b/>
          <w:i w:val="false"/>
          <w:color w:val="000000"/>
        </w:rPr>
        <w:t>передаваемых сообщении "Запрос сведений из общего реестра</w:t>
      </w:r>
      <w:r>
        <w:br/>
      </w:r>
      <w:r>
        <w:rPr>
          <w:rFonts w:ascii="Times New Roman"/>
          <w:b/>
          <w:i w:val="false"/>
          <w:color w:val="000000"/>
        </w:rPr>
        <w:t>таможенных перевозчиков" (P.CC.06.MSG.010)</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 если требуется представление сведений, содержащихся в общем реестре таможенных перевозчиков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таможенных перевозчиков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необходимости представления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8 июля 2015 г. № 75</w:t>
            </w:r>
          </w:p>
        </w:tc>
      </w:tr>
    </w:tbl>
    <w:bookmarkStart w:name="z310" w:id="28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общего реестра таможенных перевозчиков"</w:t>
      </w:r>
      <w:r>
        <w:br/>
      </w:r>
      <w:r>
        <w:rPr>
          <w:rFonts w:ascii="Times New Roman"/>
          <w:b/>
          <w:i w:val="false"/>
          <w:color w:val="000000"/>
        </w:rPr>
        <w:t>I. Общие положения</w:t>
      </w:r>
    </w:p>
    <w:bookmarkEnd w:id="285"/>
    <w:bookmarkStart w:name="z312" w:id="286"/>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Start w:name="z316" w:id="287"/>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87"/>
    <w:bookmarkStart w:name="z317" w:id="288"/>
    <w:p>
      <w:pPr>
        <w:spacing w:after="0"/>
        <w:ind w:left="0"/>
        <w:jc w:val="left"/>
      </w:pPr>
      <w:r>
        <w:rPr>
          <w:rFonts w:ascii="Times New Roman"/>
          <w:b/>
          <w:i w:val="false"/>
          <w:color w:val="000000"/>
        </w:rPr>
        <w:t xml:space="preserve"> II. Область применения</w:t>
      </w:r>
    </w:p>
    <w:bookmarkEnd w:id="288"/>
    <w:bookmarkStart w:name="z318" w:id="28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таможенных перевозчиков" (далее – общий процесс).</w:t>
      </w:r>
    </w:p>
    <w:bookmarkEnd w:id="289"/>
    <w:bookmarkStart w:name="z319" w:id="29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системы внешней и взаимной торговли (далее – интегрированная система).</w:t>
      </w:r>
    </w:p>
    <w:bookmarkEnd w:id="290"/>
    <w:bookmarkStart w:name="z320" w:id="291"/>
    <w:p>
      <w:pPr>
        <w:spacing w:after="0"/>
        <w:ind w:left="0"/>
        <w:jc w:val="both"/>
      </w:pPr>
      <w:r>
        <w:rPr>
          <w:rFonts w:ascii="Times New Roman"/>
          <w:b w:val="false"/>
          <w:i w:val="false"/>
          <w:color w:val="000000"/>
          <w:sz w:val="28"/>
        </w:rPr>
        <w:t>
      4. Описание формата и структуры электронных документов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91"/>
    <w:bookmarkStart w:name="z321" w:id="29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92"/>
    <w:bookmarkStart w:name="z322" w:id="293"/>
    <w:p>
      <w:pPr>
        <w:spacing w:after="0"/>
        <w:ind w:left="0"/>
        <w:jc w:val="both"/>
      </w:pPr>
      <w:r>
        <w:rPr>
          <w:rFonts w:ascii="Times New Roman"/>
          <w:b w:val="false"/>
          <w:i w:val="false"/>
          <w:color w:val="000000"/>
          <w:sz w:val="28"/>
        </w:rPr>
        <w:t>
      6. В таблице формируются следующие поля (графы):</w:t>
      </w:r>
    </w:p>
    <w:bookmarkEnd w:id="293"/>
    <w:bookmarkStart w:name="z323" w:id="294"/>
    <w:p>
      <w:pPr>
        <w:spacing w:after="0"/>
        <w:ind w:left="0"/>
        <w:jc w:val="both"/>
      </w:pPr>
      <w:r>
        <w:rPr>
          <w:rFonts w:ascii="Times New Roman"/>
          <w:b w:val="false"/>
          <w:i w:val="false"/>
          <w:color w:val="000000"/>
          <w:sz w:val="28"/>
        </w:rPr>
        <w:t>
      "иерархический номер" – порядковый номер реквизита;</w:t>
      </w:r>
    </w:p>
    <w:bookmarkEnd w:id="294"/>
    <w:bookmarkStart w:name="z324" w:id="29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95"/>
    <w:bookmarkStart w:name="z325" w:id="29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96"/>
    <w:bookmarkStart w:name="z326" w:id="29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97"/>
    <w:bookmarkStart w:name="z327" w:id="29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98"/>
    <w:bookmarkStart w:name="z328" w:id="29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99"/>
    <w:bookmarkStart w:name="z329" w:id="30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00"/>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30" w:id="301"/>
    <w:p>
      <w:pPr>
        <w:spacing w:after="0"/>
        <w:ind w:left="0"/>
        <w:jc w:val="left"/>
      </w:pPr>
      <w:r>
        <w:rPr>
          <w:rFonts w:ascii="Times New Roman"/>
          <w:b/>
          <w:i w:val="false"/>
          <w:color w:val="000000"/>
        </w:rPr>
        <w:t xml:space="preserve"> III. Основные понятия</w:t>
      </w:r>
    </w:p>
    <w:bookmarkEnd w:id="301"/>
    <w:bookmarkStart w:name="z331" w:id="30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02"/>
    <w:bookmarkStart w:name="z332" w:id="303"/>
    <w:p>
      <w:pPr>
        <w:spacing w:after="0"/>
        <w:ind w:left="0"/>
        <w:jc w:val="both"/>
      </w:pPr>
      <w:r>
        <w:rPr>
          <w:rFonts w:ascii="Times New Roman"/>
          <w:b w:val="false"/>
          <w:i w:val="false"/>
          <w:color w:val="000000"/>
          <w:sz w:val="28"/>
        </w:rPr>
        <w:t>
      "базисная модель данных" – часть модели данных, содержащая типы и элементы данных, которые могут повторно использоваться на всех уровнях моделирования, являются семантически нейтральными и не отражают специфику предметных областей;</w:t>
      </w:r>
    </w:p>
    <w:bookmarkEnd w:id="303"/>
    <w:bookmarkStart w:name="z333" w:id="304"/>
    <w:p>
      <w:pPr>
        <w:spacing w:after="0"/>
        <w:ind w:left="0"/>
        <w:jc w:val="both"/>
      </w:pPr>
      <w:r>
        <w:rPr>
          <w:rFonts w:ascii="Times New Roman"/>
          <w:b w:val="false"/>
          <w:i w:val="false"/>
          <w:color w:val="000000"/>
          <w:sz w:val="28"/>
        </w:rPr>
        <w:t>
      "модель данных" – представление юридических фактов (обстоятельств, действий или событий), связей между ними и их состояний в виде графического и (или) словесного описания, пригодное для передачи, интерпретации и обработки формализованным образом, ограниченное рамками предметных областей реализации общих процессов;</w:t>
      </w:r>
    </w:p>
    <w:bookmarkEnd w:id="304"/>
    <w:bookmarkStart w:name="z334" w:id="305"/>
    <w:p>
      <w:pPr>
        <w:spacing w:after="0"/>
        <w:ind w:left="0"/>
        <w:jc w:val="both"/>
      </w:pPr>
      <w:r>
        <w:rPr>
          <w:rFonts w:ascii="Times New Roman"/>
          <w:b w:val="false"/>
          <w:i w:val="false"/>
          <w:color w:val="000000"/>
          <w:sz w:val="28"/>
        </w:rPr>
        <w:t>
      "модель данных предметной области" – часть модели данных, содержащая повторно используемые для построения структур электронных документов и сведений объекты, отражающие специфику определенной предметной области, сами являющиеся результатом моделирования, в том числе с использованием объектов базисной модели данных;</w:t>
      </w:r>
    </w:p>
    <w:bookmarkEnd w:id="305"/>
    <w:bookmarkStart w:name="z335" w:id="306"/>
    <w:p>
      <w:pPr>
        <w:spacing w:after="0"/>
        <w:ind w:left="0"/>
        <w:jc w:val="both"/>
      </w:pPr>
      <w:r>
        <w:rPr>
          <w:rFonts w:ascii="Times New Roman"/>
          <w:b w:val="false"/>
          <w:i w:val="false"/>
          <w:color w:val="000000"/>
          <w:sz w:val="28"/>
        </w:rPr>
        <w:t>
      "предметная область" – сфера деятельности Евразийской экономической комиссии и (или) уполномоченных органов государств – членов Союза или ее часть, в которой реализуются полномочия, предусмотренные международными договорами и актами, составляющими право Союза и законодательством государств-членов соответственно;</w:t>
      </w:r>
    </w:p>
    <w:bookmarkEnd w:id="306"/>
    <w:bookmarkStart w:name="z336" w:id="307"/>
    <w:p>
      <w:pPr>
        <w:spacing w:after="0"/>
        <w:ind w:left="0"/>
        <w:jc w:val="both"/>
      </w:pPr>
      <w:r>
        <w:rPr>
          <w:rFonts w:ascii="Times New Roman"/>
          <w:b w:val="false"/>
          <w:i w:val="false"/>
          <w:color w:val="000000"/>
          <w:sz w:val="28"/>
        </w:rPr>
        <w:t xml:space="preserve">
      "реестр структур электронных документов и сведений" – реестр, включающий в себя полный перечень структур электронных документов и сведений, используемых при реализации информационного взаимодействия в интегрированной системе,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сентября 2014 г. № 180;</w:t>
      </w:r>
    </w:p>
    <w:bookmarkEnd w:id="307"/>
    <w:bookmarkStart w:name="z337" w:id="30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08"/>
    <w:bookmarkStart w:name="z338" w:id="309"/>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8 июля 2015 г. № 75. В таблицах 4, 7 и 10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утвержденный Решением Коллегии Евразийской экономической комиссии от 8 июля 2015 г. № 75.</w:t>
      </w:r>
    </w:p>
    <w:bookmarkEnd w:id="309"/>
    <w:bookmarkStart w:name="z339" w:id="310"/>
    <w:p>
      <w:pPr>
        <w:spacing w:after="0"/>
        <w:ind w:left="0"/>
        <w:jc w:val="left"/>
      </w:pPr>
      <w:r>
        <w:rPr>
          <w:rFonts w:ascii="Times New Roman"/>
          <w:b/>
          <w:i w:val="false"/>
          <w:color w:val="000000"/>
        </w:rPr>
        <w:t xml:space="preserve"> IV. Структуры электронных документов и сведений</w:t>
      </w:r>
    </w:p>
    <w:bookmarkEnd w:id="310"/>
    <w:bookmarkStart w:name="z340" w:id="31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11"/>
    <w:bookmarkStart w:name="z341" w:id="312"/>
    <w:p>
      <w:pPr>
        <w:spacing w:after="0"/>
        <w:ind w:left="0"/>
        <w:jc w:val="both"/>
      </w:pPr>
      <w:r>
        <w:rPr>
          <w:rFonts w:ascii="Times New Roman"/>
          <w:b w:val="false"/>
          <w:i w:val="false"/>
          <w:color w:val="000000"/>
          <w:sz w:val="28"/>
        </w:rPr>
        <w:t>
      Таблица 1</w:t>
      </w:r>
    </w:p>
    <w:bookmarkEnd w:id="312"/>
    <w:bookmarkStart w:name="z342" w:id="313"/>
    <w:p>
      <w:pPr>
        <w:spacing w:after="0"/>
        <w:ind w:left="0"/>
        <w:jc w:val="left"/>
      </w:pPr>
      <w:r>
        <w:rPr>
          <w:rFonts w:ascii="Times New Roman"/>
          <w:b/>
          <w:i w:val="false"/>
          <w:color w:val="000000"/>
        </w:rPr>
        <w:t xml:space="preserve"> Перечень структур электронных документов и сведений</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urn:EEC:R:CA:CC:06:RegisterCustomsCarrier:v1.2.4</w:t>
            </w:r>
          </w:p>
        </w:tc>
      </w:tr>
    </w:tbl>
    <w:bookmarkStart w:name="z343" w:id="314"/>
    <w:p>
      <w:pPr>
        <w:spacing w:after="0"/>
        <w:ind w:left="0"/>
        <w:jc w:val="left"/>
      </w:pPr>
      <w:r>
        <w:rPr>
          <w:rFonts w:ascii="Times New Roman"/>
          <w:b/>
          <w:i w:val="false"/>
          <w:color w:val="000000"/>
        </w:rPr>
        <w:t xml:space="preserve"> 1. Структуры электронных документов и сведений</w:t>
      </w:r>
      <w:r>
        <w:br/>
      </w:r>
      <w:r>
        <w:rPr>
          <w:rFonts w:ascii="Times New Roman"/>
          <w:b/>
          <w:i w:val="false"/>
          <w:color w:val="000000"/>
        </w:rPr>
        <w:t>в базисной модели</w:t>
      </w:r>
    </w:p>
    <w:bookmarkEnd w:id="314"/>
    <w:bookmarkStart w:name="z344" w:id="31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15"/>
    <w:bookmarkStart w:name="z345" w:id="316"/>
    <w:p>
      <w:pPr>
        <w:spacing w:after="0"/>
        <w:ind w:left="0"/>
        <w:jc w:val="both"/>
      </w:pPr>
      <w:r>
        <w:rPr>
          <w:rFonts w:ascii="Times New Roman"/>
          <w:b w:val="false"/>
          <w:i w:val="false"/>
          <w:color w:val="000000"/>
          <w:sz w:val="28"/>
        </w:rPr>
        <w:t>
      Таблица 2</w:t>
      </w:r>
    </w:p>
    <w:bookmarkEnd w:id="316"/>
    <w:bookmarkStart w:name="z346" w:id="317"/>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EEC_R_ProcessingResultDetails_v0.3.4.xsd</w:t>
            </w:r>
          </w:p>
        </w:tc>
      </w:tr>
    </w:tbl>
    <w:p>
      <w:pPr>
        <w:spacing w:after="0"/>
        <w:ind w:left="0"/>
        <w:jc w:val="left"/>
      </w:pPr>
      <w:r>
        <w:br/>
      </w:r>
      <w:r>
        <w:rPr>
          <w:rFonts w:ascii="Times New Roman"/>
          <w:b w:val="false"/>
          <w:i w:val="false"/>
          <w:color w:val="000000"/>
          <w:sz w:val="28"/>
        </w:rPr>
        <w:t>
</w:t>
      </w:r>
    </w:p>
    <w:bookmarkStart w:name="z347" w:id="31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18"/>
    <w:bookmarkStart w:name="z348" w:id="319"/>
    <w:p>
      <w:pPr>
        <w:spacing w:after="0"/>
        <w:ind w:left="0"/>
        <w:jc w:val="both"/>
      </w:pPr>
      <w:r>
        <w:rPr>
          <w:rFonts w:ascii="Times New Roman"/>
          <w:b w:val="false"/>
          <w:i w:val="false"/>
          <w:color w:val="000000"/>
          <w:sz w:val="28"/>
        </w:rPr>
        <w:t>
      Таблица 3</w:t>
      </w:r>
    </w:p>
    <w:bookmarkEnd w:id="319"/>
    <w:bookmarkStart w:name="z349" w:id="320"/>
    <w:p>
      <w:pPr>
        <w:spacing w:after="0"/>
        <w:ind w:left="0"/>
        <w:jc w:val="left"/>
      </w:pPr>
      <w:r>
        <w:rPr>
          <w:rFonts w:ascii="Times New Roman"/>
          <w:b/>
          <w:i w:val="false"/>
          <w:color w:val="000000"/>
        </w:rPr>
        <w:t xml:space="preserve"> Импортируемые пространства имен</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bookmarkStart w:name="z350" w:id="32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21"/>
    <w:bookmarkStart w:name="z351" w:id="322"/>
    <w:p>
      <w:pPr>
        <w:spacing w:after="0"/>
        <w:ind w:left="0"/>
        <w:jc w:val="both"/>
      </w:pPr>
      <w:r>
        <w:rPr>
          <w:rFonts w:ascii="Times New Roman"/>
          <w:b w:val="false"/>
          <w:i w:val="false"/>
          <w:color w:val="000000"/>
          <w:sz w:val="28"/>
        </w:rPr>
        <w:t>
      Таблица 4</w:t>
      </w:r>
    </w:p>
    <w:bookmarkEnd w:id="322"/>
    <w:bookmarkStart w:name="z352" w:id="323"/>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"Уведомление о результате обработки" (R.006)</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со стандартом</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csdo:(M.SDT.90005)</w:t>
            </w:r>
          </w:p>
          <w:p>
            <w:pPr>
              <w:spacing w:after="20"/>
              <w:ind w:left="20"/>
              <w:jc w:val="both"/>
            </w:pPr>
            <w:r>
              <w:rPr>
                <w:rFonts w:ascii="Times New Roman"/>
                <w:b w:val="false"/>
                <w:i w:val="false"/>
                <w:color w:val="000000"/>
                <w:sz w:val="20"/>
              </w:rPr>
              <w:t>
Десятичная цифра.</w:t>
            </w:r>
          </w:p>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xml:space="preserve">
1 – сведения отсутствуют; </w:t>
            </w:r>
          </w:p>
          <w:p>
            <w:pPr>
              <w:spacing w:after="20"/>
              <w:ind w:left="20"/>
              <w:jc w:val="both"/>
            </w:pPr>
            <w:r>
              <w:rPr>
                <w:rFonts w:ascii="Times New Roman"/>
                <w:b w:val="false"/>
                <w:i w:val="false"/>
                <w:color w:val="000000"/>
                <w:sz w:val="20"/>
              </w:rPr>
              <w:t xml:space="preserve">
2 – сведения получены; </w:t>
            </w:r>
          </w:p>
          <w:p>
            <w:pPr>
              <w:spacing w:after="20"/>
              <w:ind w:left="20"/>
              <w:jc w:val="both"/>
            </w:pPr>
            <w:r>
              <w:rPr>
                <w:rFonts w:ascii="Times New Roman"/>
                <w:b w:val="false"/>
                <w:i w:val="false"/>
                <w:color w:val="000000"/>
                <w:sz w:val="20"/>
              </w:rPr>
              <w:t xml:space="preserve">
3 – сведения добавлены; </w:t>
            </w:r>
          </w:p>
          <w:p>
            <w:pPr>
              <w:spacing w:after="20"/>
              <w:ind w:left="20"/>
              <w:jc w:val="both"/>
            </w:pPr>
            <w:r>
              <w:rPr>
                <w:rFonts w:ascii="Times New Roman"/>
                <w:b w:val="false"/>
                <w:i w:val="false"/>
                <w:color w:val="000000"/>
                <w:sz w:val="20"/>
              </w:rPr>
              <w:t xml:space="preserve">
4 – сведения изменены; </w:t>
            </w:r>
          </w:p>
          <w:p>
            <w:pPr>
              <w:spacing w:after="20"/>
              <w:ind w:left="20"/>
              <w:jc w:val="both"/>
            </w:pPr>
            <w:r>
              <w:rPr>
                <w:rFonts w:ascii="Times New Roman"/>
                <w:b w:val="false"/>
                <w:i w:val="false"/>
                <w:color w:val="000000"/>
                <w:sz w:val="20"/>
              </w:rPr>
              <w:t>
5 – сведения удалены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53" w:id="32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24"/>
    <w:bookmarkStart w:name="z354" w:id="325"/>
    <w:p>
      <w:pPr>
        <w:spacing w:after="0"/>
        <w:ind w:left="0"/>
        <w:jc w:val="both"/>
      </w:pPr>
      <w:r>
        <w:rPr>
          <w:rFonts w:ascii="Times New Roman"/>
          <w:b w:val="false"/>
          <w:i w:val="false"/>
          <w:color w:val="000000"/>
          <w:sz w:val="28"/>
        </w:rPr>
        <w:t>
      Таблица 5</w:t>
      </w:r>
    </w:p>
    <w:bookmarkEnd w:id="325"/>
    <w:bookmarkStart w:name="z355" w:id="326"/>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EEC_R_ResourceStatusDetails_v0.3.3.xsd</w:t>
            </w:r>
          </w:p>
        </w:tc>
      </w:tr>
    </w:tbl>
    <w:p>
      <w:pPr>
        <w:spacing w:after="0"/>
        <w:ind w:left="0"/>
        <w:jc w:val="left"/>
      </w:pPr>
      <w:r>
        <w:br/>
      </w:r>
      <w:r>
        <w:rPr>
          <w:rFonts w:ascii="Times New Roman"/>
          <w:b w:val="false"/>
          <w:i w:val="false"/>
          <w:color w:val="000000"/>
          <w:sz w:val="28"/>
        </w:rPr>
        <w:t>
</w:t>
      </w:r>
    </w:p>
    <w:bookmarkStart w:name="z356" w:id="32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27"/>
    <w:bookmarkStart w:name="z357" w:id="328"/>
    <w:p>
      <w:pPr>
        <w:spacing w:after="0"/>
        <w:ind w:left="0"/>
        <w:jc w:val="both"/>
      </w:pPr>
      <w:r>
        <w:rPr>
          <w:rFonts w:ascii="Times New Roman"/>
          <w:b w:val="false"/>
          <w:i w:val="false"/>
          <w:color w:val="000000"/>
          <w:sz w:val="28"/>
        </w:rPr>
        <w:t>
      Таблица 6</w:t>
      </w:r>
    </w:p>
    <w:bookmarkEnd w:id="328"/>
    <w:bookmarkStart w:name="z358" w:id="329"/>
    <w:p>
      <w:pPr>
        <w:spacing w:after="0"/>
        <w:ind w:left="0"/>
        <w:jc w:val="left"/>
      </w:pPr>
      <w:r>
        <w:rPr>
          <w:rFonts w:ascii="Times New Roman"/>
          <w:b/>
          <w:i w:val="false"/>
          <w:color w:val="000000"/>
        </w:rPr>
        <w:t xml:space="preserve"> Импортируемые пространства имен</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bookmarkStart w:name="z359" w:id="330"/>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30"/>
    <w:bookmarkStart w:name="z360" w:id="331"/>
    <w:p>
      <w:pPr>
        <w:spacing w:after="0"/>
        <w:ind w:left="0"/>
        <w:jc w:val="both"/>
      </w:pPr>
      <w:r>
        <w:rPr>
          <w:rFonts w:ascii="Times New Roman"/>
          <w:b w:val="false"/>
          <w:i w:val="false"/>
          <w:color w:val="000000"/>
          <w:sz w:val="28"/>
        </w:rPr>
        <w:t>
      Таблица 7</w:t>
      </w:r>
    </w:p>
    <w:bookmarkEnd w:id="331"/>
    <w:bookmarkStart w:name="z361" w:id="332"/>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"Состояние актуализации общего ресурса" (R.007)</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2" w:id="333"/>
    <w:p>
      <w:pPr>
        <w:spacing w:after="0"/>
        <w:ind w:left="0"/>
        <w:jc w:val="left"/>
      </w:pPr>
      <w:r>
        <w:rPr>
          <w:rFonts w:ascii="Times New Roman"/>
          <w:b/>
          <w:i w:val="false"/>
          <w:color w:val="000000"/>
        </w:rPr>
        <w:t xml:space="preserve"> 2. Структуры электронных документов и сведений в</w:t>
      </w:r>
      <w:r>
        <w:br/>
      </w:r>
      <w:r>
        <w:rPr>
          <w:rFonts w:ascii="Times New Roman"/>
          <w:b/>
          <w:i w:val="false"/>
          <w:color w:val="000000"/>
        </w:rPr>
        <w:t>предметной области "Таможенное администрирование"</w:t>
      </w:r>
    </w:p>
    <w:bookmarkEnd w:id="333"/>
    <w:bookmarkStart w:name="z363" w:id="334"/>
    <w:p>
      <w:pPr>
        <w:spacing w:after="0"/>
        <w:ind w:left="0"/>
        <w:jc w:val="both"/>
      </w:pPr>
      <w:r>
        <w:rPr>
          <w:rFonts w:ascii="Times New Roman"/>
          <w:b w:val="false"/>
          <w:i w:val="false"/>
          <w:color w:val="000000"/>
          <w:sz w:val="28"/>
        </w:rPr>
        <w:t>
      16. Описание структуры электронного документа (сведений) "Реестр таможенных перевозчиков" (R.CA.CC.06.001) приведено в таблице 8.</w:t>
      </w:r>
    </w:p>
    <w:bookmarkEnd w:id="334"/>
    <w:p>
      <w:pPr>
        <w:spacing w:after="0"/>
        <w:ind w:left="0"/>
        <w:jc w:val="both"/>
      </w:pPr>
      <w:r>
        <w:rPr>
          <w:rFonts w:ascii="Times New Roman"/>
          <w:b w:val="false"/>
          <w:i w:val="false"/>
          <w:color w:val="000000"/>
          <w:sz w:val="28"/>
        </w:rPr>
        <w:t>
      Таблица 8</w:t>
      </w:r>
    </w:p>
    <w:bookmarkStart w:name="z364" w:id="335"/>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"Реестр таможенных перевозчиков" (R.CA.CC.06.001)</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передачи сведений о таможенном перевозчике (таможенных перевозчиках) при формировании и ведении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RegisterCustomsCarrier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EEC_R_CA_CC_06_RegisterCustomsCarrier_v1.2.4.xsd</w:t>
            </w:r>
          </w:p>
        </w:tc>
      </w:tr>
    </w:tbl>
    <w:p>
      <w:pPr>
        <w:spacing w:after="0"/>
        <w:ind w:left="0"/>
        <w:jc w:val="left"/>
      </w:pPr>
      <w:r>
        <w:br/>
      </w:r>
      <w:r>
        <w:rPr>
          <w:rFonts w:ascii="Times New Roman"/>
          <w:b w:val="false"/>
          <w:i w:val="false"/>
          <w:color w:val="000000"/>
          <w:sz w:val="28"/>
        </w:rPr>
        <w:t>
</w:t>
      </w:r>
    </w:p>
    <w:bookmarkStart w:name="z365" w:id="33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36"/>
    <w:p>
      <w:pPr>
        <w:spacing w:after="0"/>
        <w:ind w:left="0"/>
        <w:jc w:val="both"/>
      </w:pPr>
      <w:r>
        <w:rPr>
          <w:rFonts w:ascii="Times New Roman"/>
          <w:b w:val="false"/>
          <w:i w:val="false"/>
          <w:color w:val="000000"/>
          <w:sz w:val="28"/>
        </w:rPr>
        <w:t>
      Таблица 9</w:t>
      </w:r>
    </w:p>
    <w:bookmarkStart w:name="z366" w:id="337"/>
    <w:p>
      <w:pPr>
        <w:spacing w:after="0"/>
        <w:ind w:left="0"/>
        <w:jc w:val="left"/>
      </w:pPr>
      <w:r>
        <w:rPr>
          <w:rFonts w:ascii="Times New Roman"/>
          <w:b/>
          <w:i w:val="false"/>
          <w:color w:val="000000"/>
        </w:rPr>
        <w:t xml:space="preserve"> Импортируемые пространства имен</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bookmarkStart w:name="z367" w:id="338"/>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таможенных перевозчиков" (R.CA.CC.06.001) приведен в таблице 10.</w:t>
      </w:r>
    </w:p>
    <w:bookmarkEnd w:id="338"/>
    <w:p>
      <w:pPr>
        <w:spacing w:after="0"/>
        <w:ind w:left="0"/>
        <w:jc w:val="both"/>
      </w:pPr>
      <w:r>
        <w:rPr>
          <w:rFonts w:ascii="Times New Roman"/>
          <w:b w:val="false"/>
          <w:i w:val="false"/>
          <w:color w:val="000000"/>
          <w:sz w:val="28"/>
        </w:rPr>
        <w:t>
      Таблица 10</w:t>
      </w:r>
    </w:p>
    <w:bookmarkStart w:name="z368" w:id="339"/>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"Реестр таможенных перевозчиков" (R.CA.CC.06.001)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учета реестра таможенных перевозчиков</w:t>
            </w:r>
          </w:p>
          <w:p>
            <w:pPr>
              <w:spacing w:after="20"/>
              <w:ind w:left="20"/>
              <w:jc w:val="both"/>
            </w:pPr>
            <w:r>
              <w:rPr>
                <w:rFonts w:ascii="Times New Roman"/>
                <w:b w:val="false"/>
                <w:i w:val="false"/>
                <w:color w:val="000000"/>
                <w:sz w:val="20"/>
              </w:rPr>
              <w:t>
(cacdo:RegisterCustomsCarrierDetails)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таможенных перевозчиков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cacdo:(M.CA.CDT.00031)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предоставившей информацию в реестр</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w:t>
            </w:r>
          </w:p>
          <w:p>
            <w:pPr>
              <w:spacing w:after="20"/>
              <w:ind w:left="20"/>
              <w:jc w:val="both"/>
            </w:pPr>
            <w:r>
              <w:rPr>
                <w:rFonts w:ascii="Times New Roman"/>
                <w:b w:val="false"/>
                <w:i w:val="false"/>
                <w:color w:val="000000"/>
                <w:sz w:val="20"/>
              </w:rPr>
              <w:t>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w:t>
            </w:r>
          </w:p>
          <w:p>
            <w:pPr>
              <w:spacing w:after="20"/>
              <w:ind w:left="20"/>
              <w:jc w:val="both"/>
            </w:pPr>
            <w:r>
              <w:rPr>
                <w:rFonts w:ascii="Times New Roman"/>
                <w:b w:val="false"/>
                <w:i w:val="false"/>
                <w:color w:val="000000"/>
                <w:sz w:val="20"/>
              </w:rPr>
              <w:t>
(casdo:RegistrationNumberIdentifier)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(M.CA.SDT.00020)</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w:t>
            </w:r>
          </w:p>
          <w:p>
            <w:pPr>
              <w:spacing w:after="20"/>
              <w:ind w:left="20"/>
              <w:jc w:val="both"/>
            </w:pPr>
            <w:r>
              <w:rPr>
                <w:rFonts w:ascii="Times New Roman"/>
                <w:b w:val="false"/>
                <w:i w:val="false"/>
                <w:color w:val="000000"/>
                <w:sz w:val="20"/>
              </w:rPr>
              <w:t>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\d{1}|\d{2}|\d{3}|[А-Я]{1}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Реквизиты организации (cacdo:Details)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юридического лица, включенного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Реквизиты организации</w:t>
            </w:r>
          </w:p>
          <w:p>
            <w:pPr>
              <w:spacing w:after="20"/>
              <w:ind w:left="20"/>
              <w:jc w:val="both"/>
            </w:pPr>
            <w:r>
              <w:rPr>
                <w:rFonts w:ascii="Times New Roman"/>
                <w:b w:val="false"/>
                <w:i w:val="false"/>
                <w:color w:val="000000"/>
                <w:sz w:val="20"/>
              </w:rPr>
              <w:t>
(ccdo:ls)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регистрации юридического лица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организации</w:t>
            </w:r>
          </w:p>
          <w:p>
            <w:pPr>
              <w:spacing w:after="20"/>
              <w:ind w:left="20"/>
              <w:jc w:val="both"/>
            </w:pPr>
            <w:r>
              <w:rPr>
                <w:rFonts w:ascii="Times New Roman"/>
                <w:b w:val="false"/>
                <w:i w:val="false"/>
                <w:color w:val="000000"/>
                <w:sz w:val="20"/>
              </w:rPr>
              <w:t>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юридического лица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организации</w:t>
            </w:r>
          </w:p>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сокращенное наименование юридического лица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Наименование организационно-правовой формы </w:t>
            </w:r>
          </w:p>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зарегистрировано юридическое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 организации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xml:space="preserve">
Значение идентификатора в соответствии с правилами учета юридических лиц, принятыми </w:t>
            </w:r>
          </w:p>
          <w:p>
            <w:pPr>
              <w:spacing w:after="20"/>
              <w:ind w:left="20"/>
              <w:jc w:val="both"/>
            </w:pPr>
            <w:r>
              <w:rPr>
                <w:rFonts w:ascii="Times New Roman"/>
                <w:b w:val="false"/>
                <w:i w:val="false"/>
                <w:color w:val="000000"/>
                <w:sz w:val="20"/>
              </w:rPr>
              <w:t>
в стране регистрации юридического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организации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Значение кода в соответствии 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Длина: 8 или 10 символов.</w:t>
            </w:r>
          </w:p>
          <w:p>
            <w:pPr>
              <w:spacing w:after="20"/>
              <w:ind w:left="20"/>
              <w:jc w:val="both"/>
            </w:pPr>
            <w:r>
              <w:rPr>
                <w:rFonts w:ascii="Times New Roman"/>
                <w:b w:val="false"/>
                <w:i w:val="false"/>
                <w:color w:val="000000"/>
                <w:sz w:val="20"/>
              </w:rPr>
              <w:t>
Шаблон: \d{8}|\d{10}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языка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Налогоплательщик</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налогоплательщика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pPr>
              <w:spacing w:after="20"/>
              <w:ind w:left="20"/>
              <w:jc w:val="both"/>
            </w:pPr>
            <w:r>
              <w:rPr>
                <w:rFonts w:ascii="Times New Roman"/>
                <w:b w:val="false"/>
                <w:i w:val="false"/>
                <w:color w:val="000000"/>
                <w:sz w:val="20"/>
              </w:rPr>
              <w:t>
Шаблон: \d{8,13}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Адрес</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последовательность букв или цифр, добавляемая к почтовому адресу с целью облегчения сортировки корреспонденции, </w:t>
            </w:r>
          </w:p>
          <w:p>
            <w:pPr>
              <w:spacing w:after="20"/>
              <w:ind w:left="20"/>
              <w:jc w:val="both"/>
            </w:pPr>
            <w:r>
              <w:rPr>
                <w:rFonts w:ascii="Times New Roman"/>
                <w:b w:val="false"/>
                <w:i w:val="false"/>
                <w:color w:val="000000"/>
                <w:sz w:val="20"/>
              </w:rPr>
              <w:t>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Контактный реквизит</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Почтовый адрес</w:t>
            </w:r>
          </w:p>
          <w:p>
            <w:pPr>
              <w:spacing w:after="20"/>
              <w:ind w:left="20"/>
              <w:jc w:val="both"/>
            </w:pPr>
            <w:r>
              <w:rPr>
                <w:rFonts w:ascii="Times New Roman"/>
                <w:b w:val="false"/>
                <w:i w:val="false"/>
                <w:color w:val="000000"/>
                <w:sz w:val="20"/>
              </w:rPr>
              <w:t>
(cacdo:)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Признак филиала организации</w:t>
            </w:r>
          </w:p>
          <w:p>
            <w:pPr>
              <w:spacing w:after="20"/>
              <w:ind w:left="20"/>
              <w:jc w:val="both"/>
            </w:pPr>
            <w:r>
              <w:rPr>
                <w:rFonts w:ascii="Times New Roman"/>
                <w:b w:val="false"/>
                <w:i w:val="false"/>
                <w:color w:val="000000"/>
                <w:sz w:val="20"/>
              </w:rPr>
              <w:t>
(casdo:BranchFlagCode)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Документ, подтверждающий обеспечение уплаты таможенных пошлин, налогов</w:t>
            </w:r>
          </w:p>
          <w:p>
            <w:pPr>
              <w:spacing w:after="20"/>
              <w:ind w:left="20"/>
              <w:jc w:val="both"/>
            </w:pPr>
            <w:r>
              <w:rPr>
                <w:rFonts w:ascii="Times New Roman"/>
                <w:b w:val="false"/>
                <w:i w:val="false"/>
                <w:color w:val="000000"/>
                <w:sz w:val="20"/>
              </w:rPr>
              <w:t>
(cacdo:GuaranteeDocDetails)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обеспечение уплаты таможенных пошлин,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cacdo:Type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Номер документа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Дата документа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Описание документа</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Код таможенного органа</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соответствии с классификаторами таможенных органов, применяемыми в государствах – членах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Иные сведения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Дата начала осуществления деятельности</w:t>
            </w:r>
          </w:p>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w:t>
            </w:r>
          </w:p>
          <w:p>
            <w:pPr>
              <w:spacing w:after="20"/>
              <w:ind w:left="20"/>
              <w:jc w:val="both"/>
            </w:pPr>
            <w:r>
              <w:rPr>
                <w:rFonts w:ascii="Times New Roman"/>
                <w:b w:val="false"/>
                <w:i w:val="false"/>
                <w:color w:val="000000"/>
                <w:sz w:val="20"/>
              </w:rPr>
              <w:t>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Дата окончания осуществления деятельности</w:t>
            </w:r>
          </w:p>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Состояние записи общего ресурса</w:t>
            </w:r>
          </w:p>
          <w:p>
            <w:pPr>
              <w:spacing w:after="20"/>
              <w:ind w:left="20"/>
              <w:jc w:val="both"/>
            </w:pPr>
            <w:r>
              <w:rPr>
                <w:rFonts w:ascii="Times New Roman"/>
                <w:b w:val="false"/>
                <w:i w:val="false"/>
                <w:color w:val="000000"/>
                <w:sz w:val="20"/>
              </w:rPr>
              <w:t>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Период действия</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p>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дейтсвия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p>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Дата и время обновления</w:t>
            </w:r>
          </w:p>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8 июля 2015 г. № 75</w:t>
            </w:r>
          </w:p>
        </w:tc>
      </w:tr>
    </w:tbl>
    <w:bookmarkStart w:name="z370" w:id="340"/>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w:t>
      </w:r>
      <w:r>
        <w:br/>
      </w:r>
      <w:r>
        <w:rPr>
          <w:rFonts w:ascii="Times New Roman"/>
          <w:b/>
          <w:i w:val="false"/>
          <w:color w:val="000000"/>
        </w:rPr>
        <w:t>и использование общего реестра таможенных перевозчиков"</w:t>
      </w:r>
      <w:r>
        <w:br/>
      </w:r>
      <w:r>
        <w:rPr>
          <w:rFonts w:ascii="Times New Roman"/>
          <w:b/>
          <w:i w:val="false"/>
          <w:color w:val="000000"/>
        </w:rPr>
        <w:t>I. Общие положения</w:t>
      </w:r>
    </w:p>
    <w:bookmarkEnd w:id="340"/>
    <w:bookmarkStart w:name="z372" w:id="34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Start w:name="z376" w:id="342"/>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42"/>
    <w:bookmarkStart w:name="z377" w:id="343"/>
    <w:p>
      <w:pPr>
        <w:spacing w:after="0"/>
        <w:ind w:left="0"/>
        <w:jc w:val="left"/>
      </w:pPr>
      <w:r>
        <w:rPr>
          <w:rFonts w:ascii="Times New Roman"/>
          <w:b/>
          <w:i w:val="false"/>
          <w:color w:val="000000"/>
        </w:rPr>
        <w:t xml:space="preserve"> II. Область применения</w:t>
      </w:r>
    </w:p>
    <w:bookmarkEnd w:id="343"/>
    <w:bookmarkStart w:name="z378" w:id="344"/>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таможенных перевозчиков" (P.CC.06) (далее – общий процесс).</w:t>
      </w:r>
    </w:p>
    <w:bookmarkEnd w:id="344"/>
    <w:bookmarkStart w:name="z379" w:id="345"/>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345"/>
    <w:bookmarkStart w:name="z380" w:id="346"/>
    <w:p>
      <w:pPr>
        <w:spacing w:after="0"/>
        <w:ind w:left="0"/>
        <w:jc w:val="left"/>
      </w:pPr>
      <w:r>
        <w:rPr>
          <w:rFonts w:ascii="Times New Roman"/>
          <w:b/>
          <w:i w:val="false"/>
          <w:color w:val="000000"/>
        </w:rPr>
        <w:t xml:space="preserve"> III. Основные понятия</w:t>
      </w:r>
    </w:p>
    <w:bookmarkEnd w:id="346"/>
    <w:bookmarkStart w:name="z381" w:id="347"/>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347"/>
    <w:bookmarkStart w:name="z382" w:id="348"/>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w:t>
      </w:r>
    </w:p>
    <w:bookmarkEnd w:id="348"/>
    <w:bookmarkStart w:name="z383" w:id="349"/>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p>
    <w:bookmarkEnd w:id="349"/>
    <w:bookmarkStart w:name="z384" w:id="350"/>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8 июля 2015 г. № 75 (далее – Правила информационного взаимодействия).</w:t>
      </w:r>
    </w:p>
    <w:bookmarkEnd w:id="350"/>
    <w:bookmarkStart w:name="z385" w:id="351"/>
    <w:p>
      <w:pPr>
        <w:spacing w:after="0"/>
        <w:ind w:left="0"/>
        <w:jc w:val="left"/>
      </w:pPr>
      <w:r>
        <w:rPr>
          <w:rFonts w:ascii="Times New Roman"/>
          <w:b/>
          <w:i w:val="false"/>
          <w:color w:val="000000"/>
        </w:rPr>
        <w:t xml:space="preserve"> IV. Участники взаимодействия</w:t>
      </w:r>
    </w:p>
    <w:bookmarkEnd w:id="351"/>
    <w:bookmarkStart w:name="z386" w:id="352"/>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352"/>
    <w:bookmarkStart w:name="z387" w:id="353"/>
    <w:p>
      <w:pPr>
        <w:spacing w:after="0"/>
        <w:ind w:left="0"/>
        <w:jc w:val="both"/>
      </w:pPr>
      <w:r>
        <w:rPr>
          <w:rFonts w:ascii="Times New Roman"/>
          <w:b w:val="false"/>
          <w:i w:val="false"/>
          <w:color w:val="000000"/>
          <w:sz w:val="28"/>
        </w:rPr>
        <w:t>
      Таблица 1</w:t>
      </w:r>
    </w:p>
    <w:bookmarkEnd w:id="353"/>
    <w:bookmarkStart w:name="z388" w:id="354"/>
    <w:p>
      <w:pPr>
        <w:spacing w:after="0"/>
        <w:ind w:left="0"/>
        <w:jc w:val="left"/>
      </w:pPr>
      <w:r>
        <w:rPr>
          <w:rFonts w:ascii="Times New Roman"/>
          <w:b/>
          <w:i w:val="false"/>
          <w:color w:val="000000"/>
        </w:rPr>
        <w:t xml:space="preserve"> Роли участников взаимодействия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национальных реестров для формирования общего реестра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(P.CC.06.ACT.001)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обеспечение процесса формирования, ведения и использования общего реестра таможенных перевозчиков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89" w:id="355"/>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355"/>
    <w:bookmarkStart w:name="z391" w:id="356"/>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356"/>
    <w:bookmarkStart w:name="z392" w:id="357"/>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357"/>
    <w:bookmarkStart w:name="z393" w:id="358"/>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358"/>
    <w:bookmarkStart w:name="z394" w:id="359"/>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bookmarkEnd w:id="359"/>
    <w:bookmarkStart w:name="z395" w:id="360"/>
    <w:p>
      <w:pPr>
        <w:spacing w:after="0"/>
        <w:ind w:left="0"/>
        <w:jc w:val="both"/>
      </w:pPr>
      <w:r>
        <w:rPr>
          <w:rFonts w:ascii="Times New Roman"/>
          <w:b w:val="false"/>
          <w:i w:val="false"/>
          <w:color w:val="000000"/>
          <w:sz w:val="28"/>
        </w:rPr>
        <w:t>
      в) подготовка и передача сведений национального реестра присоединяющимся участником общего процесса в Евразийскую экономическую комиссию (далее – Комиссия);</w:t>
      </w:r>
    </w:p>
    <w:bookmarkEnd w:id="360"/>
    <w:bookmarkStart w:name="z396" w:id="361"/>
    <w:p>
      <w:pPr>
        <w:spacing w:after="0"/>
        <w:ind w:left="0"/>
        <w:jc w:val="both"/>
      </w:pPr>
      <w:r>
        <w:rPr>
          <w:rFonts w:ascii="Times New Roman"/>
          <w:b w:val="false"/>
          <w:i w:val="false"/>
          <w:color w:val="000000"/>
          <w:sz w:val="28"/>
        </w:rPr>
        <w:t>
      г) подтверждение владельцем общего реестра таможенных перевозчиков факта получения и успешной обработки сведений национального реестра.</w:t>
      </w:r>
    </w:p>
    <w:bookmarkEnd w:id="361"/>
    <w:bookmarkStart w:name="z397" w:id="362"/>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62"/>
    <w:bookmarkStart w:name="z398" w:id="363"/>
    <w:p>
      <w:pPr>
        <w:spacing w:after="0"/>
        <w:ind w:left="0"/>
        <w:jc w:val="both"/>
      </w:pPr>
      <w:r>
        <w:rPr>
          <w:rFonts w:ascii="Times New Roman"/>
          <w:b w:val="false"/>
          <w:i w:val="false"/>
          <w:color w:val="000000"/>
          <w:sz w:val="28"/>
        </w:rPr>
        <w:t>
      9. Присоединяющийся участник общего процесса формирует и передает владельцу общего реестра таможенных перевозчиков актуальные сведения национального реестра для первоначального включения в общий реестр таможенных перевозчиков.</w:t>
      </w:r>
    </w:p>
    <w:bookmarkEnd w:id="363"/>
    <w:bookmarkStart w:name="z399" w:id="364"/>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"Реестр таможенных перевозчиков" (R.CA.CC.06.001),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утвержденном Решением Коллегии Евразийской экономической комиссии от 8 июля 2015 г. № 75 (далее – Описание форматов и структур электронных документов и сведений).</w:t>
      </w:r>
    </w:p>
    <w:bookmarkEnd w:id="364"/>
    <w:bookmarkStart w:name="z400" w:id="365"/>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 утвержденным Решением Коллегии Евразийской экономической комиссии от 8 июля 2015 г. № 75 (далее – Регламент информационного взаимодействия), в отношении сведений, передаваемых в сообщении "Сведения для включения в общий реестр таможенных перевозчиков" (P.CC.06.MSG.001), с учетом следующих особенностей:</w:t>
      </w:r>
    </w:p>
    <w:bookmarkEnd w:id="365"/>
    <w:bookmarkStart w:name="z401" w:id="366"/>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и 6;</w:t>
      </w:r>
    </w:p>
    <w:bookmarkEnd w:id="366"/>
    <w:bookmarkStart w:name="z402" w:id="367"/>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"R.CA.CC.06.001";</w:t>
      </w:r>
    </w:p>
    <w:bookmarkEnd w:id="367"/>
    <w:bookmarkStart w:name="z403" w:id="368"/>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"P.CC.06.MSG.000";</w:t>
      </w:r>
    </w:p>
    <w:bookmarkEnd w:id="368"/>
    <w:bookmarkStart w:name="z404" w:id="369"/>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369"/>
    <w:bookmarkStart w:name="z405" w:id="370"/>
    <w:p>
      <w:pPr>
        <w:spacing w:after="0"/>
        <w:ind w:left="0"/>
        <w:jc w:val="both"/>
      </w:pPr>
      <w:r>
        <w:rPr>
          <w:rFonts w:ascii="Times New Roman"/>
          <w:b w:val="false"/>
          <w:i w:val="false"/>
          <w:color w:val="000000"/>
          <w:sz w:val="28"/>
        </w:rPr>
        <w:t>
      12. Владелец общего реестра таможенных перевозчиков подтверждает получение и успешную обработку сведений национального реестра. В случае отсутствия ошибок владелец общего реестра таможенных перевозчиков вносит указанные сведения в общий реестр таможенных перевозчиков.</w:t>
      </w:r>
    </w:p>
    <w:bookmarkEnd w:id="370"/>
    <w:bookmarkStart w:name="z406" w:id="371"/>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владельцу общего реестра таможенных перевозчиков.</w:t>
      </w:r>
    </w:p>
    <w:bookmarkEnd w:id="371"/>
    <w:bookmarkStart w:name="z407" w:id="372"/>
    <w:p>
      <w:pPr>
        <w:spacing w:after="0"/>
        <w:ind w:left="0"/>
        <w:jc w:val="both"/>
      </w:pPr>
      <w:r>
        <w:rPr>
          <w:rFonts w:ascii="Times New Roman"/>
          <w:b w:val="false"/>
          <w:i w:val="false"/>
          <w:color w:val="000000"/>
          <w:sz w:val="28"/>
        </w:rPr>
        <w:t>
      14. Протокол обработки формируется владельцем общего реестра таможенных перевозчиков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372"/>
    <w:bookmarkStart w:name="z408" w:id="373"/>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владельцем общего реестра таможенных перевозчиков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73"/>
    <w:bookmarkStart w:name="z409" w:id="374"/>
    <w:p>
      <w:pPr>
        <w:spacing w:after="0"/>
        <w:ind w:left="0"/>
        <w:jc w:val="both"/>
      </w:pPr>
      <w:r>
        <w:rPr>
          <w:rFonts w:ascii="Times New Roman"/>
          <w:b w:val="false"/>
          <w:i w:val="false"/>
          <w:color w:val="000000"/>
          <w:sz w:val="28"/>
        </w:rPr>
        <w:t>
      16. 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пунктами 7 – 14 настоящего Порядка, дальнейшее информационное взаимодействие обеспечивается в соответствии с требованиями, указанными в подразделе 2 раздела V настоящего Порядка (далее – взаимодействие по временной схеме).</w:t>
      </w:r>
    </w:p>
    <w:bookmarkEnd w:id="374"/>
    <w:bookmarkStart w:name="z410" w:id="375"/>
    <w:p>
      <w:pPr>
        <w:spacing w:after="0"/>
        <w:ind w:left="0"/>
        <w:jc w:val="both"/>
      </w:pPr>
      <w:r>
        <w:rPr>
          <w:rFonts w:ascii="Times New Roman"/>
          <w:b w:val="false"/>
          <w:i w:val="false"/>
          <w:color w:val="000000"/>
          <w:sz w:val="28"/>
        </w:rPr>
        <w:t>
      17.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Комиссии на основании обращения присоединяющегося участника общего процесса.</w:t>
      </w:r>
    </w:p>
    <w:bookmarkEnd w:id="375"/>
    <w:bookmarkStart w:name="z411" w:id="376"/>
    <w:p>
      <w:pPr>
        <w:spacing w:after="0"/>
        <w:ind w:left="0"/>
        <w:jc w:val="left"/>
      </w:pPr>
      <w:r>
        <w:rPr>
          <w:rFonts w:ascii="Times New Roman"/>
          <w:b/>
          <w:i w:val="false"/>
          <w:color w:val="000000"/>
        </w:rPr>
        <w:t xml:space="preserve"> 2. Взаимодействие по временной схеме</w:t>
      </w:r>
    </w:p>
    <w:bookmarkEnd w:id="376"/>
    <w:bookmarkStart w:name="z412" w:id="377"/>
    <w:p>
      <w:pPr>
        <w:spacing w:after="0"/>
        <w:ind w:left="0"/>
        <w:jc w:val="both"/>
      </w:pPr>
      <w:r>
        <w:rPr>
          <w:rFonts w:ascii="Times New Roman"/>
          <w:b w:val="false"/>
          <w:i w:val="false"/>
          <w:color w:val="000000"/>
          <w:sz w:val="28"/>
        </w:rPr>
        <w:t xml:space="preserve">
      18. При внесении изменений в национальный реестр (включение (исключение) юридических лиц, приостановление (возобновление) деятельности юридического лица в качестве таможенного перевозчика, а также при изменении сведений о юридических лицах) присоединяющийся участник общего процесса передает измененные сведения в Комиссию в виде XML-документа (далее – электронное извещение об изменении сведений), структура которого должна соответствовать требованиям, указанным в подразделе 1 раздела V настоящего Порядка. </w:t>
      </w:r>
    </w:p>
    <w:bookmarkEnd w:id="377"/>
    <w:bookmarkStart w:name="z413" w:id="378"/>
    <w:p>
      <w:pPr>
        <w:spacing w:after="0"/>
        <w:ind w:left="0"/>
        <w:jc w:val="both"/>
      </w:pP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таможенных перевозчиков" (P.CC.06.MSG.001), "Сведения для внесения изменений в общий реестр таможенных перевозчиков" (P.CC.06.MSG.003) и "Сведения для исключения из общего реестра перевозчиков" (P.CC.06.MSG.004), с учетом следующих особенностей:</w:t>
      </w:r>
    </w:p>
    <w:bookmarkEnd w:id="378"/>
    <w:bookmarkStart w:name="z414" w:id="379"/>
    <w:p>
      <w:pPr>
        <w:spacing w:after="0"/>
        <w:ind w:left="0"/>
        <w:jc w:val="both"/>
      </w:pPr>
      <w:r>
        <w:rPr>
          <w:rFonts w:ascii="Times New Roman"/>
          <w:b w:val="false"/>
          <w:i w:val="false"/>
          <w:color w:val="000000"/>
          <w:sz w:val="28"/>
        </w:rPr>
        <w:t xml:space="preserve">
      а) для реквизита "Код электронного документа (сведений)" </w:t>
      </w:r>
    </w:p>
    <w:bookmarkEnd w:id="379"/>
    <w:bookmarkStart w:name="z415" w:id="380"/>
    <w:p>
      <w:pPr>
        <w:spacing w:after="0"/>
        <w:ind w:left="0"/>
        <w:jc w:val="both"/>
      </w:pPr>
      <w:r>
        <w:rPr>
          <w:rFonts w:ascii="Times New Roman"/>
          <w:b w:val="false"/>
          <w:i w:val="false"/>
          <w:color w:val="000000"/>
          <w:sz w:val="28"/>
        </w:rPr>
        <w:t>
      (csdo:EDocCode) устанавливается значение "R.CA.CC.06.001";</w:t>
      </w:r>
    </w:p>
    <w:bookmarkEnd w:id="380"/>
    <w:bookmarkStart w:name="z416" w:id="381"/>
    <w:p>
      <w:pPr>
        <w:spacing w:after="0"/>
        <w:ind w:left="0"/>
        <w:jc w:val="both"/>
      </w:pPr>
      <w:r>
        <w:rPr>
          <w:rFonts w:ascii="Times New Roman"/>
          <w:b w:val="false"/>
          <w:i w:val="false"/>
          <w:color w:val="000000"/>
          <w:sz w:val="28"/>
        </w:rPr>
        <w:t xml:space="preserve">
      б) для реквизита "Код сообщения общего процесса" </w:t>
      </w:r>
    </w:p>
    <w:bookmarkEnd w:id="381"/>
    <w:bookmarkStart w:name="z417" w:id="382"/>
    <w:p>
      <w:pPr>
        <w:spacing w:after="0"/>
        <w:ind w:left="0"/>
        <w:jc w:val="both"/>
      </w:pPr>
      <w:r>
        <w:rPr>
          <w:rFonts w:ascii="Times New Roman"/>
          <w:b w:val="false"/>
          <w:i w:val="false"/>
          <w:color w:val="000000"/>
          <w:sz w:val="28"/>
        </w:rPr>
        <w:t>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End w:id="382"/>
    <w:bookmarkStart w:name="z418" w:id="383"/>
    <w:p>
      <w:pPr>
        <w:spacing w:after="0"/>
        <w:ind w:left="0"/>
        <w:jc w:val="both"/>
      </w:pPr>
      <w:r>
        <w:rPr>
          <w:rFonts w:ascii="Times New Roman"/>
          <w:b w:val="false"/>
          <w:i w:val="false"/>
          <w:color w:val="000000"/>
          <w:sz w:val="28"/>
        </w:rPr>
        <w:t>
      20. Обработка электронного извещения об изменении сведений в Комиссии осуществляется в соответствии с пунктами 12 – 14 подраздела 1 раздела V настоящего Порядка.</w:t>
      </w:r>
    </w:p>
    <w:bookmarkEnd w:id="383"/>
    <w:bookmarkStart w:name="z419" w:id="384"/>
    <w:p>
      <w:pPr>
        <w:spacing w:after="0"/>
        <w:ind w:left="0"/>
        <w:jc w:val="left"/>
      </w:pPr>
      <w:r>
        <w:rPr>
          <w:rFonts w:ascii="Times New Roman"/>
          <w:b/>
          <w:i w:val="false"/>
          <w:color w:val="000000"/>
        </w:rPr>
        <w:t xml:space="preserve"> 3. Требования к параметрам передачи</w:t>
      </w:r>
    </w:p>
    <w:bookmarkEnd w:id="384"/>
    <w:bookmarkStart w:name="z420" w:id="385"/>
    <w:p>
      <w:pPr>
        <w:spacing w:after="0"/>
        <w:ind w:left="0"/>
        <w:jc w:val="both"/>
      </w:pPr>
      <w:r>
        <w:rPr>
          <w:rFonts w:ascii="Times New Roman"/>
          <w:b w:val="false"/>
          <w:i w:val="false"/>
          <w:color w:val="000000"/>
          <w:sz w:val="28"/>
        </w:rPr>
        <w:t>
      21. Передача XML-документа, содержащего сведения национального реестра, и электронного извещения об изменении сведений осуществляется по электронной почте на адрес CIS@eecommission.org.</w:t>
      </w:r>
    </w:p>
    <w:bookmarkEnd w:id="385"/>
    <w:bookmarkStart w:name="z421" w:id="386"/>
    <w:p>
      <w:pPr>
        <w:spacing w:after="0"/>
        <w:ind w:left="0"/>
        <w:jc w:val="both"/>
      </w:pPr>
      <w:r>
        <w:rPr>
          <w:rFonts w:ascii="Times New Roman"/>
          <w:b w:val="false"/>
          <w:i w:val="false"/>
          <w:color w:val="000000"/>
          <w:sz w:val="28"/>
        </w:rPr>
        <w:t>
      22. При формировании XML-документа, содержащего сведения национального реестра, электронного извещения об изменении сведений и протоколов их обработки используется кодировка UTF-8.</w:t>
      </w:r>
    </w:p>
    <w:bookmarkEnd w:id="386"/>
    <w:bookmarkStart w:name="z422" w:id="387"/>
    <w:p>
      <w:pPr>
        <w:spacing w:after="0"/>
        <w:ind w:left="0"/>
        <w:jc w:val="both"/>
      </w:pPr>
      <w:r>
        <w:rPr>
          <w:rFonts w:ascii="Times New Roman"/>
          <w:b w:val="false"/>
          <w:i w:val="false"/>
          <w:color w:val="000000"/>
          <w:sz w:val="28"/>
        </w:rPr>
        <w:t>
      23. Структура наименования XML-документа, содержащего сведения национального реестра, должна иметь вид RCC06_XXYYYYMMDDhhmm.xml, где:</w:t>
      </w:r>
    </w:p>
    <w:bookmarkEnd w:id="387"/>
    <w:bookmarkStart w:name="z423" w:id="388"/>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388"/>
    <w:bookmarkStart w:name="z424" w:id="389"/>
    <w:p>
      <w:pPr>
        <w:spacing w:after="0"/>
        <w:ind w:left="0"/>
        <w:jc w:val="both"/>
      </w:pPr>
      <w:r>
        <w:rPr>
          <w:rFonts w:ascii="Times New Roman"/>
          <w:b w:val="false"/>
          <w:i w:val="false"/>
          <w:color w:val="000000"/>
          <w:sz w:val="28"/>
        </w:rPr>
        <w:t>
      б) CC06 – фиксированное значение, обозначающее код общего процесса;</w:t>
      </w:r>
    </w:p>
    <w:bookmarkEnd w:id="389"/>
    <w:bookmarkStart w:name="z425" w:id="390"/>
    <w:p>
      <w:pPr>
        <w:spacing w:after="0"/>
        <w:ind w:left="0"/>
        <w:jc w:val="both"/>
      </w:pPr>
      <w:r>
        <w:rPr>
          <w:rFonts w:ascii="Times New Roman"/>
          <w:b w:val="false"/>
          <w:i w:val="false"/>
          <w:color w:val="000000"/>
          <w:sz w:val="28"/>
        </w:rPr>
        <w:t xml:space="preserve">
      в) XX – буквенный код государства-члена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 уполномоченный орган которого представляет сведения;</w:t>
      </w:r>
    </w:p>
    <w:bookmarkEnd w:id="390"/>
    <w:bookmarkStart w:name="z427" w:id="391"/>
    <w:p>
      <w:pPr>
        <w:spacing w:after="0"/>
        <w:ind w:left="0"/>
        <w:jc w:val="both"/>
      </w:pPr>
      <w:r>
        <w:rPr>
          <w:rFonts w:ascii="Times New Roman"/>
          <w:b w:val="false"/>
          <w:i w:val="false"/>
          <w:color w:val="000000"/>
          <w:sz w:val="28"/>
        </w:rPr>
        <w:t>
      г) YYYYMMDD – дата формирования файла (год, месяц, день);</w:t>
      </w:r>
    </w:p>
    <w:bookmarkEnd w:id="391"/>
    <w:bookmarkStart w:name="z428" w:id="392"/>
    <w:p>
      <w:pPr>
        <w:spacing w:after="0"/>
        <w:ind w:left="0"/>
        <w:jc w:val="both"/>
      </w:pPr>
      <w:r>
        <w:rPr>
          <w:rFonts w:ascii="Times New Roman"/>
          <w:b w:val="false"/>
          <w:i w:val="false"/>
          <w:color w:val="000000"/>
          <w:sz w:val="28"/>
        </w:rPr>
        <w:t>
      д) hhmm – время формирования файла (часы, минуты).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Коллегии Евразийской экономической комиссии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9" w:id="393"/>
    <w:p>
      <w:pPr>
        <w:spacing w:after="0"/>
        <w:ind w:left="0"/>
        <w:jc w:val="both"/>
      </w:pPr>
      <w:r>
        <w:rPr>
          <w:rFonts w:ascii="Times New Roman"/>
          <w:b w:val="false"/>
          <w:i w:val="false"/>
          <w:color w:val="000000"/>
          <w:sz w:val="28"/>
        </w:rPr>
        <w:t>
      24. Структура наименования файла, содержащего сведения электронного извещения об изменении сведений, имеет следующий вид - CC06_XXYYYYMMDDhhmm.xml, где:</w:t>
      </w:r>
    </w:p>
    <w:bookmarkEnd w:id="393"/>
    <w:bookmarkStart w:name="z430" w:id="394"/>
    <w:p>
      <w:pPr>
        <w:spacing w:after="0"/>
        <w:ind w:left="0"/>
        <w:jc w:val="both"/>
      </w:pPr>
      <w:r>
        <w:rPr>
          <w:rFonts w:ascii="Times New Roman"/>
          <w:b w:val="false"/>
          <w:i w:val="false"/>
          <w:color w:val="000000"/>
          <w:sz w:val="28"/>
        </w:rPr>
        <w:t>
      а) CC06 – фиксированное значение, обозначающее код общего процесса;</w:t>
      </w:r>
    </w:p>
    <w:bookmarkEnd w:id="394"/>
    <w:bookmarkStart w:name="z431" w:id="395"/>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документов", уполномоченный орган которого представляет сведения;</w:t>
      </w:r>
    </w:p>
    <w:bookmarkEnd w:id="395"/>
    <w:bookmarkStart w:name="z432" w:id="396"/>
    <w:p>
      <w:pPr>
        <w:spacing w:after="0"/>
        <w:ind w:left="0"/>
        <w:jc w:val="both"/>
      </w:pPr>
      <w:r>
        <w:rPr>
          <w:rFonts w:ascii="Times New Roman"/>
          <w:b w:val="false"/>
          <w:i w:val="false"/>
          <w:color w:val="000000"/>
          <w:sz w:val="28"/>
        </w:rPr>
        <w:t>
      в) YYYYMMDD – дата формирования файла (год, месяц, день);</w:t>
      </w:r>
    </w:p>
    <w:bookmarkEnd w:id="396"/>
    <w:bookmarkStart w:name="z433" w:id="397"/>
    <w:p>
      <w:pPr>
        <w:spacing w:after="0"/>
        <w:ind w:left="0"/>
        <w:jc w:val="both"/>
      </w:pPr>
      <w:r>
        <w:rPr>
          <w:rFonts w:ascii="Times New Roman"/>
          <w:b w:val="false"/>
          <w:i w:val="false"/>
          <w:color w:val="000000"/>
          <w:sz w:val="28"/>
        </w:rPr>
        <w:t>
      г) hhmm – время формирования файла (часы, минуты).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Коллегии Евразийской экономической комиссии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34" w:id="398"/>
    <w:p>
      <w:pPr>
        <w:spacing w:after="0"/>
        <w:ind w:left="0"/>
        <w:jc w:val="both"/>
      </w:pPr>
      <w:r>
        <w:rPr>
          <w:rFonts w:ascii="Times New Roman"/>
          <w:b w:val="false"/>
          <w:i w:val="false"/>
          <w:color w:val="000000"/>
          <w:sz w:val="28"/>
        </w:rPr>
        <w:t xml:space="preserve">
      25. Передача файлов по электронной почте осуществляется в виде архивного файла в формате ZIP (версия алгоритма должна быть </w:t>
      </w:r>
    </w:p>
    <w:bookmarkEnd w:id="398"/>
    <w:bookmarkStart w:name="z435" w:id="399"/>
    <w:p>
      <w:pPr>
        <w:spacing w:after="0"/>
        <w:ind w:left="0"/>
        <w:jc w:val="both"/>
      </w:pPr>
      <w:r>
        <w:rPr>
          <w:rFonts w:ascii="Times New Roman"/>
          <w:b w:val="false"/>
          <w:i w:val="false"/>
          <w:color w:val="000000"/>
          <w:sz w:val="28"/>
        </w:rPr>
        <w:t>
      не ниже 2.0, расширение файла: *.zip). Наименование архивного файла в зависимости от характера передаваемых сведений должно соответствовать требованиям, установленным пунктами 23 и 24 настоящего Порядка (например, архив RСС06_BY201410061733.zip должен содержать файл RСС06_BY201410061733.xml).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R_CA_CC_06_001_V_x_y_z, где "x_y_z" – номер версии структуры электронного документа), а также наименование реестра – "Реестр таможенных перевозчиков".</w:t>
      </w:r>
    </w:p>
    <w:bookmarkEnd w:id="399"/>
    <w:bookmarkStart w:name="z436" w:id="400"/>
    <w:p>
      <w:pPr>
        <w:spacing w:after="0"/>
        <w:ind w:left="0"/>
        <w:jc w:val="both"/>
      </w:pPr>
      <w:r>
        <w:rPr>
          <w:rFonts w:ascii="Times New Roman"/>
          <w:b w:val="false"/>
          <w:i w:val="false"/>
          <w:color w:val="000000"/>
          <w:sz w:val="28"/>
        </w:rPr>
        <w:t>
      26.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