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cdeb0" w14:textId="b4cd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переходных положениях технического регламента Таможенного союза "Технический регламент на табачную продукцию" (ТР ТС 035/2014)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2015 года № 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пунктом 11 приложения № 2 к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утвержденному Решением Высшего Евразийского экономического совета от 23 декабря 2014 г. № 98, с учетом пункта 6 Положения о порядке разработки, принятия, внесения изменений и отмены технического регламента Таможенного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48, Коллегия Евразийской экономической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об оценке соответствия обязательным требованиям, установленным актами Евразийской экономической комиссии, входящими в право Евразийского экономического союза (далее – Союз), или законодательством государства – члена Союза, выданные или принятые в отношении продукции, являющейся объектом технического регулирования технического регламента Таможенного союза "Технический регламент на табачную продукцию" (ТР ТС 035/2014) (далее соответственно – государство-член, продукция, технический регламент), до дня вступления в силу технического регламента, действительны до окончания срока их действия, но не позднее 15 ноября 2017 г.;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соответствия продукции обязательным требованиям, установленным законодательством Республики Армения, действительны для продукции, выпускаемой в обращение на территории Республики Армения до окончания срока их действия, но не позднее 1 января 2024 г.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 15 ноября 2017 г. допускаются производство и выпуск в обращение на территории Союза продукции в соответствии с обязательными требованиями, установленными актами, входящими в право Союза, или законодательством государства-члена, при наличии документов об оценке соответствия продукции указанным обязательным требованиям, выданных или принятых до дня вступления в силу технического регламента.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маркируется национальным знаком соответствия (знаком обращения на рынке Союза) согласно законодательству государства-члена. Маркировка такой продукции единым знаком обращения продукции на рынке Союза не допускается.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января 2024 г. допускаются производство и выпуск в обращение на территории Республики Армения продукции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 указанным обязательным требованиям.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 15 ноября 2016 г. допускаются производство и выпуск в обращение на территории Союза продукции, не подлежавшей до дня вступления в силу технического регламента обязательной оценке соответствия согласно актам, входящим в право Союза, или законодательству государства-члена, без документов об обязательной оценке соответствия продукции и без маркировки национальным знаком соответствия (знаком обращения на рынке);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обращение продукции, указанной в подпунктах "б" и "в" настоящего пункта, допускается до ее полной реализации на территории государства-члена, на которой такая продукция была выпущена в обращение.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Коллегии Евразийской экономической комиссии от 07.11.2017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 и распространяется на правоотношения, возникающие с 15 ноября 2017 г.); от 17.07.2018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возникающие с 15 июля 2018 г.); от 18.12.2018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возникающие с 15.01.2019).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Российской Федерации совместно с государствами-членами разработать и представить в Евразийскую экономическую комиссию до 15 июля 2015 г.: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программы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и осуществления оценки соответствия продукции;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 перечня продукции, в отношении которой подача таможенной декларации сопровождается представлением документов об оценке соответствия требованиям технического регламента.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Российской Федерации совместно с министерствами здравоохранения государств-членов разработать и представить в Евразийскую экономическую комиссию до 1 июня 2015 г.: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формы отчета, содержащего сведения о составе реализованных в течение отчетного календарного года табачных изделий и выделяемых ими веществах, представляемого изготовителем, контролирующей организацией и (или) импортером в уполномоченный орган государства-члена в сфере здравоохранения;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проекты эскизов предупреждений о вреде потребления табачных изделий и параметры их нанесения на потребительскую упаковку табачной продукции.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