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6ef4" w14:textId="9ff6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единую Товарную номенклатуру внешнеэкономической деятельности Евразийского экономического союза в отношении кедровых орехов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2015 года № 51.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утрачивает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группу 08 единой Товарной номенклатуры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дополнительным примечанием Евразийского экономического союза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"Дополнительное примечание Евразийского экономического союза: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Замороженными кедровыми орехами подсубпозиции 0811 90 950 0 являются кедровые орехи, охлажденные до температуры ниже минус 35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