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fec" w14:textId="dbde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г.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мая 2015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750 «О классификации термочувствительной бумаги»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«классифицировать в подсубпозиции 4811 90 000 0 ТН ВЭД ТС в соответствии с Основными правилами интерпретации ТН ВЭД ТС 1 и 6» заменить словами «в соответствии с Основными правилами интерпретации Товарной номенклатуры внешнеэкономической деятельности 1 и 6 классифицировать в субпозиции 4811 90 000 0 единой Товарной номенклатуры внешнеэкономической деятельности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«классифицировать в подсубпозиции 4811 90 000 0 ТН ВЭД ТС в соответствии с Основными правилами интерпретации ТН ВЭД ТС 1 и 6» заменить словами «в соответствии с Основными правилами интерпретации Товарной номенклатуры внешнеэкономической деятельности 1, 3 (в) и 6 классифицировать в субпозиции 4811 90 000 0 единой Товарной номенклатуры внешнеэкономической деятельности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