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075c" w14:textId="ccf0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железнодорожных вагонов и в отношении некоторых видов сепараторов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января 2015 года № 2.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Евразийского экономического союза позиции согласно приложению № 1;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Евразийского экономического союза позиции согласно приложению № 2;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Евразийского экономического союза согласно приложению № 3.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г. № 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90 ООО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8603 90 000 1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движения в составе железнодорожных дизель-поездов с максимальной эксплуатационной скоростью не менее 140 км/ч, но не более 200 км/ч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8603 90 000 9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имеющие межвагонных переходных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тамбуров и предназначенные для движения с максимальной эксплуатационной скоростью не менее 140 км/ч, но не более 200 км/ч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г. № 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8603 90 000 0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+8605 00 000 8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- -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г. № 2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8421 39 800 2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сепараторы для очистки нефтяных газов,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сепараторы для очистки как нефтяных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газов, так и нефти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8603 90 000 0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+8605 00 000 8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- -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