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2767" w14:textId="e442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тарифных льгот в отношении товаров, ввозимых на территорию Кыргызской Республики в рамках реализации проектов,предусмотренных Соглашением между Правительством Кыргызской Республики и Правительством Китайской Народной Республики о рамках сотрудничества в реализации проектов двусторонней технико-экономической помощи от 26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Высший Евразийской экономический совет от 8 мая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Поддержать обращение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тарифных льгот в отношении товаров, ввозимых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Кыргызской Республики в рамках реализации проектов, предусмотренных Соглашением между Правительством Кыргызской Республики и Правительством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рамках сотрудничества в реализации проектов двусторонней технико-экономической помощи от 26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правительствами государств – членов Евразийского экономического союза обеспечить оперативное принятие решений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комиссии по предложениям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тарифных льгот,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