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329d" w14:textId="6a63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государств–членов Таможенного союза и Единого экономического пространства в отрасли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31 января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комиссии, приняв во внимание результаты анализа состояния легкой промышленности в государствах–членах Таможенного союза и Единого экономического пространства (далее – государства-члены),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обеспечения создания условий для развития промышленного производства, углубления промышленной кооперации, научно-технического и инновационного сотрудничества государств-членов, повышения конкурентоспособности продукции легкой промышленности и развития добросовестной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государств-членов в отрасли легкой промышленности, а также повышения конкурентоспособности легкой промышленности как одного из секторов экономики, приоритетных для реализации промышленного сотрудничества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в целях обеспечения условий для достижения задач, определенных в национальных стратегических программах, представить в Евразийскую экономическую комиссию до 1 октября 2014 г. предложения для включения в план мероприятий по развитию легкой промышленности государств-членов, предусматривающих использование потенциала интеграции, в том числе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определение перечня чувствительных товаров легкой промышленности, в отношении которых государства-члены признают целесообразным осуществлять промышленное сотрудничество, и применение при необходимости мер для стимулирования производства этих товаров с учетом обязательств государств-членов перед Всемирной торговой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формирование условий, направленных на обеспечение инвестиционной привлекательности легкой промышленности путем развития межотраслевой и межгосударственной кооперации и заключения долгосрочных контрактов на поставку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ускорение модернизации легкой промышленности путем расширения механизмов финансовой поддержки (включая лизинг, страхование);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осуществление на постоянной основе уполномоченными органами государств-членов мониторинга процессов модернизации и технологического перевооружения легкой промышленности в целях последующей выработки совместного плана технического перевооружения, в том числе за счет использования оборудования, произведенного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совершенствование таможенного администрирования в отношении продукции легкой промышленности, ввозимой физическими и юридическими лицами на единую таможенную территорию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выработка конкретных мер по борьбе с нелегальным ввозом, производством и оборотом продукции легкой промышленности на единой таможенной территории Таможенного союза, включая введение механизма маркировки отдельных видов продукции легкой промышленности и формирование при Евразийской экономической комиссии соответствующей рабочей группы с включением в нее представителей заинтересованных государственных органов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определение перспективных и наиболее конкурентоспособных сегментов легкой промышленности, имеющих потенциал на внутреннем и внешнем рынках, и разработка по ним совместных проектов по созданию новых производств и освоению новой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реализация кооперационных проектов, определение объемов и возможности их финансирования на федеральном (республиканском) и региональном (муниципальном, местном)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повышение качества и конкурентоспособности продукции легкой промышленности, в том числе посредством развития систем добровольной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совместное освоение новых технологий на базе технологических платформ и промышленных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субсидирование затрат производителей продукции легкой промышленности на проведение мероприятий, связанных с оценкой (подтверждением) соответствия этой продукции требованиям технических регламентов Таможенного союза (по результатам проведения консультаций с представителями Евразийской экономической комиссии и бизнес-сообществ государств-членов);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проведение среди хозяйствующих субъектов разъяснительной работы по вопросам применения технических регламентов Таможенного союза в отношении продукции легкой промышленности в целях обеспечения соблюдения обязательных требований этих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организация контроля за исполнением установленных техническими регламентами Таможенного союза требований к продукции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обмен опытом по использованию эффективных механизмов управления легкой промышленностью и внедрению новых технологий, профессиональная подготовка и обмен квалифицированными трудовыми ресурсами.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