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d706" w14:textId="739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организации проведения заседаний Евразийского межправительственного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организации проведения заседаний Евразийского межправительственного совета»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423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организации проведения заседаний Евразийского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Евразийского межправительственного совета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в целях определения правил организации проведения заседаний Евразийского межправительственного совета (далее – Межправительственный совет), подготовки документов, оформляющих итоги заседаний Межправительственного совета, организационно-протокольного обеспечения проведения заседаний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 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Заседание Межправительственного совета может проводиться в одном из государств – членов Евразийского экономического союза (далее соответственно –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Межправительственного совета проводятся по мере необходимости, но не реже 2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очередного заседания Межправительственного совета определяются на предшествующем заседании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– Председатель Коллегии, Комиссия) информирует Председателя Межправительственного совета о подтверждении членами Межправительственного совета ранее согласованных места и времени проведения заседания Межправительственного совета не позднее чем за 30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Межправительственного совета в ранее определенном месте (в ранее определенное время) Председатель Коллегии по согласованию с членами Межправительственного совета вносит Председателю Межправительственного совета предложения по новому месту (времени)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Межправительственного совета могут созываться внеочередные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Межправительственного совета государство-член направляет Председателю Межправительственного совета обращение с обоснованием необходимости проведения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по согласованию со всеми членами Межправительственного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в течение 3 рабочих дней со дня принятия решения о проведении внеочередного заседания Межправительственного совета уведомляет Председателя Коллегии о проведении внеочередного заседания Межправительственного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Межправительственного совета в расширенном составе, как правило, проводятся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Межправительственного совета, главы официальных делегаций государств – наблюдателей при Союзе (далее – государства-наблюдатели), главы официальных делегаций государств – кандидатов на вступление в Союз (далее –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– Коллегия).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Межправительственного совета не позднее чем за 15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состав официальных делегаций определяется Председателем Межправительственного совета по согласованию с принимающим государством и направляется Председателю Коллегии не позднее чем за 10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Межправительственного совета лица по согласованию с членами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Межправительственного совета и иные приглашенные Председателем Межправительственного совета лица по согласованию с членами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Межправительственного совета решается Председателем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Межправительственного совета,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проектов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Проект повестки дня заседания Межправительственного совета формируется Председателем Коллегии на основании предложений государств-членов, решений Совета Комиссии (далее – Совет) о внесении вопроса на рассмотрение Межправительственного совета в порядке и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Евразийским экономическим советом (далее – регламент), а также на основании поручений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Межправительственного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Межправительственного совета утверждается Председателем Совета по согласованию с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государствам-членам, членам Межправительственного совета, членам Совета и членам Коллегии проекта повестки дня заседания Межправительственного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составлять случаи, когда дата проведения очередного (внеочередного) заседания Межправительственного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Межправительственного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Межправительственного совета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об одобрении проекта решения (распоряжения)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Межправительственного совета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проведении юридической экспертизы проектов решений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положительного (отрицательного) эффекта на экономику государств-членов от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дополнительные документы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вопросов, по которым необходимость принятия Межправительственным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Межправительственного совета, комплект документов и материалов может быть представлен не в полном объеме, однако достаточном для их предметного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Межправительственного совета утверждается в начале работы каждого заседания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Делегация Коллегии состоит из Председателя Коллегии и отвечающих за рассматриваемые на заседании Межправительственного совета вопросы членов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Межправительственного совета (далее –организационно-протокольная группа), в соответствии с возложенными на них обязанностями имеют доступ к месту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организационно-протокольной группы определяется Председателем Коллегии.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Председательство в Межправительственном совете осуществляется на ротационной основе в порядке русского алфавита одним государством-членом в течение 1 календарного года без права продления в соответствии с пунктом 4 статьи 8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государства-члена осуществляет полномочия Председателя Межправительственного совета в течение оставшегося срока.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 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Заседания Межправительственного совета проводятся под руководством Председателя Межправительственного совета,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Межправительственного совета в порядке русского алфавита (по наименованиям государств-членов),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Межправительственного совета одобрить повестку дня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Межправительственного совета принятой;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Межправительственного совета, рассмотренным на заседаниях Коллегии,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Межправительственного совета, членам Совета,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высказаться по вопросам повестки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совместно с другими членами Межправительственного совета подписывает принятые Межправительственным советом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Итоговые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Принятые Межправительственным советом документы оформляются в письменной форме в 1 экземпляре и подписываются всеми членами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Межправительственного совета принятых по итогам заседания решений (распоряжений) на бланках по форме, установленной правилами внутреннего документооборота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Подлинные экземпляры решений (распоряжений) Межправительственного совета хранятся в Комиссии, которая выполняет функции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одной заверенной копии решения (распоряжения) Межправительственного совета не позднее 3 рабочих дней со дня принятия этого решения (распоряжения).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Решения Межправительственного совета вступают в силу с даты их официального опубликования, если этими решениями не определен иной срок вступления их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Межправительственного совета, содержащие сведения ограниченного распространения, вступают в силу в срок, определенный этими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Межправительственного совета вступают в силу в срок, определенный этими распоряжениями.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Информирование лиц, включенных в список участников заседания Межправительственного совета, указанных в пункте 5 настоящего Порядка, обеспечивается Председателем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подготовки заседаний Межправительственного совета по вопросам, указанным в пунктах 2 и 7 статьи 16 Договора, а также порядок предварительного опубликования проектов решений Межправительственного совета устанавливаются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Межправительственным советом решений осуществляется в порядке, устанавливаемом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Заседания Межправительственного совета стенографируются.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течение 14 календарных дней со дня проведения заседания осуществляет расшифровку стенограммы и по дипломатическим каналам направляет ее в аппараты правительств государств-членов, а также Председателю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Межправительственного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аппараты правительств государств-членов не позднее 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