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b1c6" w14:textId="51fb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 единых принципах и правилах обращения лекарственных средств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9 октября 2014 года № 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подписания 29 мая 2014 г. Договора о Евразийском экономическом союзе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лекарственных средств в рамках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 – члены Таможенного союза и Единого экономического пространства до 10 ноября 2014 г. провести внутригосударственные процедуры, необходимые для подписания Соглашения, указанного в пункте 1 настоящего Решения, и проинформировать об этом Евразийскую экономическую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реализации Соглашения о единых принципах и правилах обращения лекарственных средств в рамках Евразийского экономического союза» (прилагается) и внести его для рассмотрения на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о единых принципах и правилах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обращения лекарственных средств в рамках 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– члены Евразийского экономического союза, именуемые далее государствами-членами,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Договоре о Евразийском экономическом союзе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2014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намерение развивать экономическое сотрудничество и расширять торгово-экономические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лекарственные средства относятся к социально значимой 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общего рынка лекарственных средств в рамках Евразийского экономического союза (далее – Союз),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ставя целью укрепление здоровья населения государств-членов путем обеспечения доступа к безопасным, эффективным и качественным лекарственным средствам,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целесообразность проведения скоординированной политики в сфере обращения лекарственных средств с учетом взаимной заинтересованности в обеспечении гарантий безопасности, эффективности и качества лекарственных средств для жизни и здоровья людей, охраны окружающей среды, жизни и здоровья животных и растений, предупреждения действий, вводящих в заблуждение потребителей,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созданию оптимальных условий для развития фармацевтической промышленности, повышению конкурентоспособности фармацевтической продукции, производимой на территориях государств – членов, и выходу на мировой рынок,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устранению необоснованных ограничений во взаимной торговле,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Определения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целей настоящего Соглашения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«лекарственное средство» – средство, представляющее собой или содержащее вещество или комбинацию веществ, вступающее в контакт с организмом человека, предназначенное для лечения, профилактики заболеваний человека или восстановления, коррекции или изменения его физиологических функций посредством фармакологического, иммунологического либо метаболического воздействия или для диагностики заболеваний и состояний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«лекарственный препарат» – лекарственное средство в виде лекарственной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«надлежащие фармацевтические практики в сфере обращения лекарственных средств» (далее – надлежащие фармацевтические практики) – правила, распространяющиеся на все этапы обращения лекарственных средств: надлежащая лабораторная практика, надлежащая клиническая практика, надлежащая производственная практика, надлежащая дистрибьюторская практика, надлежащая аптечная практика, надлежащая практика фармаконадзора и другие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«обращение лекарственных средств» – деятельность, включающая процессы разработки, доклинических исследований, клинических исследований (испытаний), экспертизы, регистрации, фармаконадзора, контроля качества, производства, изготовления, хранения, транспортирования, ввоза на таможенную территорию Союза и вывоза с таможенной территории Союза, перемещения с территории одного государства-члена на территории других государств-членов, отпуска, реализации, передачи, применения, уничтожения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«фармацевтическая субстанция» – лекарственное средство, предназначенное для производства и изготовления лекарственных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Государства-члены при формировании общего рынка лекарственных средств в рамках Союза руководствуются унифицированными понятиями и их определениями в соответствии с информационным справочником понятий и определений в сфере обращения лекарственных средств, формирование и ведение которого осуществляется Комиссией.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
Сфера применения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устанавливает единые принципы и правила обращения лекарственных средств в рамках Союза в целях формирования общего рынка лекарственных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распространяется на правоотношения, возникающие в сфере обращения лекарственных средств, находящихся в обращении в рамках Союза.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
Регулирование обращения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
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Регулирование обращения лекарственных средств в рамках Союза осуществляется в соответствии с настоящим Соглашением, другими международными договорами и актами, входящими в право Союза, и законодательством государств-членов, не противоречащим праву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 органов Союза, регулирующие обращение лекарственных средств, разрабатываются на основе международных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Государства-члены направляют в Комиссию предложения в отношении разработки проектов актов органов Союза в сфере обращения лекарственных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обеспечения выполнения требований в сфере обращения лекарственных средств в рамках Союза Комиссия вправе принимать рекомендации, касающиеся определения оптимальных подходов, реализация которых позволит обеспечить выполнение таких требований.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
Функционирование общего рынка</w:t>
      </w:r>
      <w:r>
        <w:br/>
      </w:r>
      <w:r>
        <w:rPr>
          <w:rFonts w:ascii="Times New Roman"/>
          <w:b/>
          <w:i w:val="false"/>
          <w:color w:val="000000"/>
        </w:rPr>
        <w:t xml:space="preserve">
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Государства-члены формируют общий рынок лекарственных средств, соответствующих требованиям надлежащих фармацевтических практик, в соответствии с принципами, указанными в статье 30 Договора о Евразийском экономическом союзе от 29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Государства-члены проводят скоординированную политику в сфере обращения лекарственных средств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принятия мер, необходимых для гармонизации и унификации законодательства государств-членов в сфере обращения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принятия единых правил и требований регулирования обращения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обеспечения единства обязательных требований к безопасности, эффективности и качеству лекарственных средств на территории государств-членов и их соблюдения;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обеспечения единых подходов к созданию системы обеспечения качества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гармонизации законодательства государств-членов в области установления ответственности за нарушение требований в сфере обращения лекарственных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целей реализации настоящего Соглашения государства-члены определяют органы государственной власти, уполномоченные на осуществление и (или) координацию деятельности в сфере обращения лекарственных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Координацию деятельности, направленной на гармонизацию законодательства государств-членов в сфере обращения лекарственных средств, осуществляет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Органы государственной власти государств-членов, указанные в пункте 3 настоящей статьи, проводят консультации, направленные на согласование позиций государств-членов по вопросам регулирования обращения лекарственных средств.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
Гармонизация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фармакопей государств-членов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Государства-члены принимают меры для установления фармакопейных требований Союза посредством последовательной гармонизации фармакопейных статей (общих и частных) государственных фармакопей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Гармонизация государственных фармакопей государств-членов проводится с использованием международного опыта гармонизации национальных фармакопейных требований в соответствии с концепцией, утверждаемой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Фармакопейные статьи (общие и частные), одобренные Фармакопейным комитетом Союза, в совокупности образуют Фармакопею Союза, которая утверждается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Частные фармакопейные статьи Фармакопеи Союза, устанавливающие требования к качеству лекарственных средств, предназначенных для обращения в рамках Союза, разрабатываются в соответствии с концепцией, указанной в пункте 2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Порядок деятельности Фармакопейного комитета Союза определяется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целей регистрации и контроля качества лекарственных средств, предназначенных для обращения только на территории отдельного государства-члена, применяются требования государственной фармакопеи данного государства-члена.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
Доклинические и клинические</w:t>
      </w:r>
      <w:r>
        <w:br/>
      </w:r>
      <w:r>
        <w:rPr>
          <w:rFonts w:ascii="Times New Roman"/>
          <w:b/>
          <w:i w:val="false"/>
          <w:color w:val="000000"/>
        </w:rPr>
        <w:t>
исследования (испытания)</w:t>
      </w:r>
      <w:r>
        <w:br/>
      </w:r>
      <w:r>
        <w:rPr>
          <w:rFonts w:ascii="Times New Roman"/>
          <w:b/>
          <w:i w:val="false"/>
          <w:color w:val="000000"/>
        </w:rPr>
        <w:t>
в государствах-членах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функционирования общего рынка лекарственных средств в рамках Союза доклинические и клинические исследования (испытания) лекарственных средств в государствах-членах проводятся в соответствии с правилами надлежащей лабораторной практики, правилами надлежащей клинической практики и требованиями к проведению исследований (испытаний) лекарственных средств, утверждаемыми Комиссией.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
Регистрация и экспертиза</w:t>
      </w:r>
      <w:r>
        <w:br/>
      </w:r>
      <w:r>
        <w:rPr>
          <w:rFonts w:ascii="Times New Roman"/>
          <w:b/>
          <w:i w:val="false"/>
          <w:color w:val="000000"/>
        </w:rPr>
        <w:t>
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Государства-члены осуществляют регистрацию и экспертизу лекарственных средств, предназначенных для обращения на общем рынке Союза, в соответствии с правилами регистрации и экспертизы лекарственных средств, утверждаемыми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Требования к структуре, формату, содержанию регистрационного досье, структуре и содержанию отчета по оценке регистрационного досье, форма регистрационного удостоверения лекарственного средства, порядок внесения изменений в регистрационное досье, основания для отказа в регистрации, отзыва, приостановления или прекращения действия регистрационного удостоверения лекарственного средства устанавливаются в правилах, указанных в абзаце первом пункта 1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регистрации и экспертизе лекарственных средств государства-члены используют номенклатуру лекарственных форм, утверждаемую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Регистрация под одним торговым наименованием лекарственных средств, имеющих различный качественный состав действующих веществ,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Государства-члены не допускают установление в своем законодательстве повторной регистрации лекарственных средств, зарегистрированных на их территории в соответствии с правилами регистрации и экспертизы лекарственных средств, утверждаемых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рамках Союза регистрации не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средства, изготовленные в аптеках;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фармацевтические субстанции;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средства, предназначенные для использования в качестве выставочных образцов;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средства, предназначенные для проведения доклинических и клинических исследований (испытаний);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средства, ввезенные физическим лицом для личного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радиофармацевтические лекарственные препараты, изготовленные непосредственно в медицинских организациях в порядке, установленном уполномоченными органами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средства, не предназначенные для реализации на таможенной территории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образцы лекарственных средств, предназначенные для регистрации, и стандартные образцы.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осуществлении процедуры регистрации и экспертизы лекарственных средств государства-члены взаимно признают результаты доклинических (неклинических), клинических и иных исследований (испытаний) лекарственных средств, результаты инспектирования производства, доклинических (неклинических), клинических исследований (испытаний) лекарственных средств, систем фармаконадзора на соответствие правилам надлежащих фармацевтических практик, а также требованиям, утверждаемым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создают условия для проведения исследований (испытаний) лекарственных средств в соответствии с международными стандартами и обеспечивают сопоставимость их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Урегулирование возникающих при регистрации лекарственных средств разногласий осуществляется Экспертным комитетом по лекарственным средствам (далее – Экспертный комитет), создаваемым при Комиссии из представителей государств-членов и осуществляющим деятельность в порядке, утверждаемом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уполномоченного органа государства-члена об отказе в выдаче регистрационного удостоверения лекарственного средства может быть обжаловано в суде этого государства-члена в порядке, предусмотренном для разрешения споров, возникающих из административных и иных публичных правоотношений.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Реализация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рамках Союза допускается реализация лекарственных средств при условии, что они прошли регистрацию в соответствии с процедурой, устанавливаемой Комиссией, и сведения о них внесены в Единый реестр зарегистрированных лекарственных средств Евразийского экономического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Лекарственные средства, зарегистрированные уполномоченными органами государств-членов до вступления в силу настоящего Соглашения, реализуются на территории этого государства-члена до окончания срока действия регистрационных удостоверений, выданных уполномоченным органом государства-члена.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Лекарственные средства, зарегистрированные в соответствии со статьей 7 настоящего Соглашения, реализуемые в рамках Союза, должны иметь маркировку в соответствии с едиными требованиями к маркировке лекарственных средств, утверждаемыми Комиссией, и к ним должна прилагаться инструкция по применению, соответствующая единым требованиям к инструкции по медицинскому применению лекарственных средств, утверждаемым Комиссией.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Производство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Производство лекарственных средств в рамках Союза осуществляется в соответствии с правилами надлежащей производственной практики, утверждаемыми Комиссией, на основании разрешения (лицензии) на производство лекарственных средств, выданного в соответствии с законодательством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Уполномоченное лицо производителя лекарственных средств должно быть аттестовано уполномоченным органом государства-члена в соответствии с порядком аттестации уполномоченных лиц производителей лекарственных средств, утверждаемым Комиссией. Аттестованные уполномоченные лица производителей лекарственных средств включаются в реестр уполномоченных лиц производителей лекарственных средств Евразийского экономического союза, формирование и ведение которого осуществляются Комиссией в соответствии с утверждаемым Комиссией порядком.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ненадлежащего исполнения своих обязанностей уполномоченные лица производителей лекарственных средств несут ответственность в соответствии с законодательством государств-членов.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 xml:space="preserve">
Фармацевтические инспекции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Проведение фармацевтических инспекций осуществляется как фармацевтическими инспекторатами одного из государств-членов, так и совместно фармацевтическими инспекторатами государств-членов в соответствии с правилами, определяемыми Комиссией. По результатам инспекции составляется инспекционный отчет по форме, утверждаемой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Фармацевтические инспектораты государств-членов осуществляют деятельность в соответствии с общими требованиями, утверждаемыми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Фармацевтические инспектораты государств-членов сотрудничают друг с другом с целью обмена опытом, поддержания и совершенствования системы обеспечения качества лекарственных средств и системы качества фармацевтических инспекторатов, обеспечивают участие фармацевтических инспекторов в мероприятиях (в том числе проводимых Всемирной организацией здравоохранения и другими международными организациями), имеющих целью повышение их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Комиссией с учетом предложений государств-членов ведется реестр фармацевтических инспекторов Евразийского экономического союза. Формирование и ведение указанного реестра осуществляется в порядке, утверждаемом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Обеспечение деятельности фармацевтических инспекторатов государств-членов осуществляется государствами-членами.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
Оптовая реализация, транспортирование</w:t>
      </w:r>
      <w:r>
        <w:br/>
      </w:r>
      <w:r>
        <w:rPr>
          <w:rFonts w:ascii="Times New Roman"/>
          <w:b/>
          <w:i w:val="false"/>
          <w:color w:val="000000"/>
        </w:rPr>
        <w:t>
и хранение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Оптовая реализация, транспортирование и хранение лекарственных средств на территориях государств-членов осуществляются в соответствии с правилами надлежащей дистрибьюторской практики, утверждаемыми Комиссией.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
Фармаконадзор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Государства-члены обеспечивают эффективное функционирование национальной системы фармаконадзора в соответствии с надлежащей практикой фармаконадзора, утверждаемой Комиссией, и законодательством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Государства-члены устанавливают в своем законодательстве положения об ответственности держателей регистрационных удостоверений лекарственных средств и иных субъектов обращения лекарственных средств, нарушающих обязательные требования в сфере фармаконадзора.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Уполномоченные органы государств-членов обеспечивают контроль выполнения держателями регистрационных удостоверений лекарственных средств, находящихся в обращении на территориях государств-членов, обязанностей по фармаконадзору в соответствии с надлежащей практикой фармаконадзора и законодательством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Обмен между уполномоченными органами государств-членов информацией о выявленных нежелательных реакциях (действиях) на лекарственные средства, изменениях в оценке соотношения пользы и риска лекарственных средств, находящихся в обращении на территориях государств-членов, и принятых мерах при превышении риска над пользой, осуществляется в порядке, утверждаемом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Экспертный комитет рассматривает случаи расхождения в позициях государств-членов по вопросу оценки соотношения пользы и риска лекарственных средств, находящихся в обращении на территориях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Государства-члены осуществляют обмен информацией по результатам проведения инспекций системы фармаконадзора держателя регистрационного удостоверения лекарственного средства с целью определения их соответствия законодательству государств-членов.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Государственный контроль (надзор)</w:t>
      </w:r>
      <w:r>
        <w:br/>
      </w:r>
      <w:r>
        <w:rPr>
          <w:rFonts w:ascii="Times New Roman"/>
          <w:b/>
          <w:i w:val="false"/>
          <w:color w:val="000000"/>
        </w:rPr>
        <w:t>
за обращением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Государства-члены осуществляют государственный контроль (надзор) за обращением лекарственных средств в порядке, установленном законодательством государств-членов с учетом актов, входящих в право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государств-членов осуществляют взаимодействие по выявлению фальсифицированных и (или) контрафактных лекарственных средств в порядке, утверждаемом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Уполномоченные органы государств-членов в случае отнесения лекарственных средств к представляющим опасность для жизни и (или) здоровья человека, неэффективным, недоброкачественным, фальсифицированным и (или) контрафактным лекарственным средствам незамедлительно направляют соответствующие сведения в Комиссию и уведомляют об этом уполномоченные органы других государств-членов, а также в рамках своей компетенции принимают меры, обеспечивающие оперативное изъятие из обращения лекарственных средств, представляющих опасность для жизни и (или) здоровья человека.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
Единый реестр зарегистрированных</w:t>
      </w:r>
      <w:r>
        <w:br/>
      </w:r>
      <w:r>
        <w:rPr>
          <w:rFonts w:ascii="Times New Roman"/>
          <w:b/>
          <w:i w:val="false"/>
          <w:color w:val="000000"/>
        </w:rPr>
        <w:t>
лекарственных средств Союза</w:t>
      </w:r>
      <w:r>
        <w:br/>
      </w:r>
      <w:r>
        <w:rPr>
          <w:rFonts w:ascii="Times New Roman"/>
          <w:b/>
          <w:i w:val="false"/>
          <w:color w:val="000000"/>
        </w:rPr>
        <w:t>
и информационные базы данных в сфере</w:t>
      </w:r>
      <w:r>
        <w:br/>
      </w:r>
      <w:r>
        <w:rPr>
          <w:rFonts w:ascii="Times New Roman"/>
          <w:b/>
          <w:i w:val="false"/>
          <w:color w:val="000000"/>
        </w:rPr>
        <w:t>
обращения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условий для обращения на территориях государств-членов безопасных, эффективных и качественных лекарственных средств Комиссией формируются и ведутся: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Единый реестр зарегистрированных лекарственных средств Евразийского экономического союза (далее – Единый реестр) с интегрированными в него информационными базами данных инструкций по медицинскому применению, графическому оформлению (дизайну) упаковок и нормативными документами по качеству;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единая информационная база данных лекарственных средств, не соответствующих требованиям по качеству, а также фальсифицированных и (или) контрафактных лекарственных средств, выявленных на территориях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единая информационная база данных по выявленным нежелательным реакциям (действиям) на лекарственные средства, включающая сообщения о неэффективности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единая информационная база данных по приостановленным, отозванным и запрещенным к медицинскому применению лекарственным средствам.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государств-членов в сфере обращения лекарственных средств представляют в Комиссию в соответствии с установленным Комиссией порядком формирования и ведения Единого реестра, необходимые сведения для формирования реестра и баз данных, указанных в настоящей статье.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
Информационная система Союза</w:t>
      </w:r>
      <w:r>
        <w:br/>
      </w:r>
      <w:r>
        <w:rPr>
          <w:rFonts w:ascii="Times New Roman"/>
          <w:b/>
          <w:i w:val="false"/>
          <w:color w:val="000000"/>
        </w:rPr>
        <w:t>
в сфере обращения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обеспечивает создание и функционирование информационной системы Союза в сфере обращения лекарственных средств (далее - информационная система) с целью предоставления информации о требованиях в сфере обращения лекарственных средств, действующих в рамках Союза, информации, содержащейся в Едином реестре и информационных базах данных, указанных в статье 14 настоящего Соглашения, а также данных фармаконадзора и иных групп информации, предусмотренных правилами создания и функционирования информационной системы Союза в сфере обращения лекарственных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создания и функционирования информационной системы утверждаются решением Комиссии и определяют основы ее создания, функционирования и развития, источники и порядок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Комиссией и уполномоченными органами государств-членов применяются информационные системы, информационные технологии и средства их обеспечения, разрабатываемые, производимые или приобретаемые ими в соответствии с актами, входящими в право Союза, законодательством государств-членов и (или) международными договорами в рамках Союза.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
Информационное взаимодействие уполномоченных</w:t>
      </w:r>
      <w:r>
        <w:br/>
      </w:r>
      <w:r>
        <w:rPr>
          <w:rFonts w:ascii="Times New Roman"/>
          <w:b/>
          <w:i w:val="false"/>
          <w:color w:val="000000"/>
        </w:rPr>
        <w:t>
органов государств-членов в случае принятия мер,</w:t>
      </w:r>
      <w:r>
        <w:br/>
      </w:r>
      <w:r>
        <w:rPr>
          <w:rFonts w:ascii="Times New Roman"/>
          <w:b/>
          <w:i w:val="false"/>
          <w:color w:val="000000"/>
        </w:rPr>
        <w:t>
ограничивающих обращение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орган государства-члена в случаях, предусмотренных законодательством его государства, вправе принять решение о приостановлении, об отзыве или отказе в продлении срока действия выданного им регистрационного удостоверения лекарственного средства, о чем незамедлительно должны быть проинформированы уполномоченные органы других государств-членов и Комиссия.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>
Сотрудничество уполномоченных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 государств-членов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Уполномоченные органы государств-членов осуществляют сотрудничество в сфере обращения лекарственных средств, в том числе путем обеспечения проведения научно-исследовательских работ, научно-практических конференций, семинаров и иных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государств-членов осуществляют мероприятия по обмену опытом, организации совместного обучения специалистов.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 в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  <w:r>
        <w:br/>
      </w:r>
      <w:r>
        <w:rPr>
          <w:rFonts w:ascii="Times New Roman"/>
          <w:b/>
          <w:i w:val="false"/>
          <w:color w:val="000000"/>
        </w:rPr>
        <w:t>
Порядок разрешения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Споры, связанные с толкованием и (или) применением положений настоящего Соглашения разрешаются в порядке, определенном статьей 112 Договора о Евразийском экономическом союзе от 29 мая 2014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  <w:r>
        <w:br/>
      </w:r>
      <w:r>
        <w:rPr>
          <w:rFonts w:ascii="Times New Roman"/>
          <w:b/>
          <w:i w:val="false"/>
          <w:color w:val="000000"/>
        </w:rPr>
        <w:t>
Переходные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Лекарственные средства, зарегистрированные в государствах-членах до вступления в силу настоящего Соглашения, должны быть приведены в соответствие с требованиями и правилами Союза до 31 декабря 2025 г. в соответствии с процедурой, установленной в правилах регистрации и экспертизы лекарственных средств, указанных в статье 7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подтверждение регистрации лекарственных средств, имеющих срочные регистрационные удостоверения, выданные до вступления в силу настоящего Соглашения, по истечении их срока действия в соответствии с законодательством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 вступления в силу актов Комиссии, регулирующих обращение лекарственных средств, применяются соответствующие нормативные правовые акты государств-членов.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  <w:r>
        <w:br/>
      </w:r>
      <w:r>
        <w:rPr>
          <w:rFonts w:ascii="Times New Roman"/>
          <w:b/>
          <w:i w:val="false"/>
          <w:color w:val="000000"/>
        </w:rPr>
        <w:t>
Вступление Соглашения в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1 января 2016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является международным договором, заключенным в рамках Союза, и входит в право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 « ___» _____________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Комиссии, которая, являясь депозитарием настоящего Соглашения, направит каждому государству-члену 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0"/>
        <w:gridCol w:w="4540"/>
        <w:gridCol w:w="4540"/>
      </w:tblGrid>
      <w:tr>
        <w:trPr>
          <w:trHeight w:val="345" w:hRule="atLeast"/>
        </w:trPr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305800" cy="198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058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 20 г.          №   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реализации Соглашения о единых принципах и правилах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обращения лекарственных средств в рамках 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подписанием 2014 г. Соглашения о единых принципах и правилах обращения лекарственных средств в рамках Евразийского экономического союза, подготовленного в соответствии с Договором о Евразийском экономическом союзе от 29 мая 2014 года,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Государствам – членам Евразийского экономического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Евразийской экономической комиссией обеспечить разработку и принятие актов Евразийской экономической комиссии, направленных на реализацию Соглашения о единых принципах и правилах обращения лекарственных средств в рамках Евразийского экономического союза, предусмотрев их вступление в силу с 1 января 2016 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разработку не позднее 1 января 2016 г. гармонизированных общих фармакопейных статей, устанавливающих общие требования к методам контроля качества, оборудованию, необходимому для проведения испытаний качества лекарственных средств, упаковочным материалам, реактивам, лекарственным формам, фармацевтическим субстанциям, стандартным образцам, вспомогательным веществам, используемым в производстве лекарственных средств, предназначенных для обращения в рамках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Договора о Евразийском экономическом союзе от 29 мая 2014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