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8fab" w14:textId="b5f8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плане мероприятий ("дорожной карте")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Заявления глав Республики Беларусь, Республики Казахстан, Российской Федерации и Кыргызской Республики 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 и намерении Кыргызской Республики стать полноправным членом Евразийского экономического союза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3058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 №    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плане мероприятий («дорожной карте») </w:t>
      </w:r>
      <w:r>
        <w:br/>
      </w:r>
      <w:r>
        <w:rPr>
          <w:rFonts w:ascii="Times New Roman"/>
          <w:b/>
          <w:i w:val="false"/>
          <w:color w:val="000000"/>
        </w:rPr>
        <w:t>
по присоединению Кыргызской Республики к единому</w:t>
      </w:r>
      <w:r>
        <w:br/>
      </w:r>
      <w:r>
        <w:rPr>
          <w:rFonts w:ascii="Times New Roman"/>
          <w:b/>
          <w:i w:val="false"/>
          <w:color w:val="000000"/>
        </w:rPr>
        <w:t>
экономическому пространству Республики Беларусь,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 с учетом</w:t>
      </w:r>
      <w:r>
        <w:br/>
      </w:r>
      <w:r>
        <w:rPr>
          <w:rFonts w:ascii="Times New Roman"/>
          <w:b/>
          <w:i w:val="false"/>
          <w:color w:val="000000"/>
        </w:rPr>
        <w:t>
формирования 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(«дорожную карту»)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Правительством Республики Беларусь, Правительством Республики Казахстан, Правительством Российской Федерации и Правительством Кыргызской Республики обеспечить реализацию мероприятий, предусмотренных 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вести мониторинг хода реализации мероприятий, предусмотренных планом, и ежеквартально информировать Республику Беларусь, Республику Казахстан и Российскую Федерацию о результатах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работы по реализации мероприятий, предусмотренных планом, на очередном заседании Высшего Евразийского экономического совета на уровне глав государств.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 г.      №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(«дорожная карта»)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 присоединению Кыргызской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к единому экономическому пространству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Республики Беларусь,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Российской Федерации с учетом формирования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1"/>
        <w:gridCol w:w="2377"/>
        <w:gridCol w:w="5162"/>
      </w:tblGrid>
      <w:tr>
        <w:trPr>
          <w:trHeight w:val="30" w:hRule="atLeast"/>
        </w:trPr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5777"/>
        <w:gridCol w:w="2625"/>
        <w:gridCol w:w="3639"/>
      </w:tblGrid>
      <w:tr>
        <w:trPr>
          <w:trHeight w:val="10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В сфере обеспечения информационного взаимодействия (статья 23 Договора о Евразийском экономическом союзе от 29 мая 2014 года (далее – Договор) и приложение № 3 к нему)</w:t>
            </w:r>
          </w:p>
        </w:tc>
      </w:tr>
      <w:tr>
        <w:trPr>
          <w:trHeight w:val="6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создание национального сегмента интегрированной информационной системы Евразийского экономического союза (далее соответственно – Союз, интегрированная система)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исполнения Кыргызской Республикой мероприятий, связанных с участием в едином экономическом пространстве Республики Беларусь, Республики Казахстан и Российской Федерации (далее – присоединение)</w:t>
            </w:r>
          </w:p>
        </w:tc>
      </w:tr>
      <w:tr>
        <w:trPr>
          <w:trHeight w:val="16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и государства – члены Таможенного союза и Единого экономического пространства (Союза) (далее – государства-члены) информации о состоянии развития систем электронного правительства, межведомственного взаимодействия в электронном виде и о государственных органах Кыргызской Республики, ответственных за их функционирование и обеспечивающих их эксплуатацию и развитие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 («дорожной карты») (далее – настоящий план)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нормативных и иных документов, требования которых должны быть учтены при реализации общих процессов в рамках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8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и государства-члены информации об уполномоченных органах Кыргызской Республики, являющихся участниками информационного взаимодействия при реализации общих процессов в рамках Союза, в том числе о применяемых информационных системах и используемых в них справочниках и классификаторах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финансирования работ по созданию, развитию и обеспечению функционирования государственных информационных ресурсов и информационных систем уполномоченных органов Кыргызской Республики, являющихся участниками информационного взаимодействия при реализации общих процессов в рамках Союза, а также национального сегмента Кыргызской Республики интегрированной системы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присоединения*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оператора государственного компонента Кыргызской Республики общей инфраструктуры документирования информации в электронном виде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моменту присоединения </w:t>
            </w:r>
          </w:p>
        </w:tc>
      </w:tr>
      <w:tr>
        <w:trPr>
          <w:trHeight w:val="17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оператора доверенной третьей стороны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создании, обеспечении функционирования и развитии интегрированной системы в соответствии с планами, утверждаемыми Евразийской экономической комиссией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момента присоединения 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В сфере макроэкономики (статьи 62 и 63 Договора и приложение № 14 к нему)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порядка согласования интервальных количественных значений внешних параметров, используемых при разработке официальных прогнозов социально-экономического развития государств-членов (Решение Коллегии Евразийской экономической комиссии от 11 декабря 2012 г. № 269)</w:t>
            </w:r>
          </w:p>
        </w:tc>
      </w:tr>
      <w:tr>
        <w:trPr>
          <w:trHeight w:val="9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внешних параметрах прогнозов, используемых при разработке официальных национальных прогнозов экономического развития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параметров официального среднесрочного прогноза социально-экономического развития Кыргызской Республики в соответствие с принятыми интервальными количественными значениями внешних параметров прогнозов социально-экономического развития государств-членов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1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Реализация порядка обмена информацией между уполномоченными органами государств-членов и Евразийской экономической комиссией в целях проведения согласованной макроэкономической политики (Решение Коллегии Евразийской экономической комиссии от 11 декабря 2012 г. № 270) </w:t>
            </w:r>
          </w:p>
        </w:tc>
      </w:tr>
      <w:tr>
        <w:trPr>
          <w:trHeight w:val="15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прогнозах (программах) социально-экономического развития на среднесрочный период, о долгосрочных (свыше 5 лет) программах (планах, стратегиях, концепциях) социально-экономического развития, планах (концепциях, стратегиях) действий и мер в сфере экономического развития и макроэкономической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в сфере разработки и реализации макроэкономической политики, в том числе бюджетной, налоговой и денежно-кредитной политики, а также актов, направленных на стабилизацию экономической ситуации и повышение устойчивости экономического развития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макроэкономических показателях, определяющих степень интеграционного взаимодействия и уровня и динамики развития экономики, предусмотренных пунктами 5 и 6 приложения № 14 к Договору (информация по показателям представляется за 2000 – 2014 годы)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методики расчета макроэкономических показателей, определяющих устойчивость кономического развития государств-членов (Решение Коллегии Евразийской экономической комиссии от 25 июня 2013 г. № 144)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</w:tr>
      <w:tr>
        <w:trPr>
          <w:trHeight w:val="12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материалов, включающих описание структуры бюджета и государственного долга, а также структуры потребительской корзины, используемой при расчете инфляции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</w:p>
        </w:tc>
      </w:tr>
      <w:tr>
        <w:trPr>
          <w:trHeight w:val="1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макроэкономических показателях, определяющих устойчивость экономического развития, рассчитанных в соответствии с Методикой расчета макроэкономических показателей, определяющих устойчивость экономического развития государств – членов Таможенного союза и Единого экономического пространства, утвержденной Решением Коллегии Евразийской экономической комиссии от 25 июня 2013 г. № 144, а также информации о структуре операций консолидированного бюджета сектора государственного управления, структуре операций с финансовыми активами сектора государственного управления и структуре долга сектора государственного управления (указанная информация представляется за 2012 – 2014 годы ежеквартально и ежегодно. В случае отсутствия окончательной оценки объема внутреннего валового продукта расчет производится на основе предварительных данных)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макроэкономических показателях, определяющих устойчивость экономического развития, предусмотренных статьей 63 Договора и рассчитанных в соответствии с законодательством Кыргызской Республики (указанная информация представляется за 2000 – 2014 годы ежеквартально и ежегодно. В случае отсутствия окончательной оценки объема внутреннего валового продукта расчет производится на основе предварительных данных)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мер, направленных на стабилизацию экономической ситуации в случае превышения Кыргызской Республикой количественных значений макроэкономических показателей, определяющих устойчивость экономического развития (Решение Коллегии Евразийской экономической комиссии от 25 июня 2014 г. № 93)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 </w:t>
            </w:r>
          </w:p>
        </w:tc>
      </w:tr>
      <w:tr>
        <w:trPr>
          <w:trHeight w:val="14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к перечню мероприятий по реализации Кыргызской Республикой основных ориентиров макроэкономической политики государств – членов Таможенного союза и Единого экономического пространства на 2014 – 2015 годы Евразийской экономической комиссией совместно с Кыргызской Республикой и представление перечня мероприятий государствам-членам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комиссия, Кыргызская 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информации об экономических показателях, используемых для разработки Евразийской экономической комиссией ежегодных прогнозов социально-экономического развития Таможенного союза и Единого экономического пространства в целом (по согласованному перечню) (указанная информация представляется за 2000 – 2014 годы)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Кыргызской Республики и Евразийской экономической комиссии по вопросам присоединения Кыргызской Республики и реализации положений раздела XIII Договора и приложения № 14 к нему, а также настоящего плана в части, касающейся согласованной макроэкономической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В сфере валютной политики (статья 64 Договора и приложение № 15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норм законодательства Кыргызской Республики, международных договоров, заключенных Кыргызской Республикой с третьими странами в сфере валютной политики на предмет их соответствия договорно-правовой базе Таможенного союза и Единого экономического пространства с учетом формирования Евразийского экономического союза и соответствующее представление результатов анализа в Евразийскую экономическую комиссию и государства-члены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соответствующие нормативные правовые акты Кыргызской Республики в сфере валютной политики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необходимости) 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Присоединение к Договору о согласованной валютной политике государств – участников Соглашения о согласованных принципах валютной политики от 9 декабря 2010 года, подписанному 12 декабря 2011 года, и приведение нормативных правовых актов Кыргызской Республики в соответствие с указанным Договором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присоединения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В сфере торговли услугами, учреждения, деятельности и осуществления инвестиций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(статьи 65 – 69 Договора и приложение № 16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на предмет их соответствия разделу XV Договора и приложению № 16 к нему и предоставление итогов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3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двусторонних и многосторонних международных договоров в сфере торговли услугами, учреждения, деятельности и осуществления инвестиций, заключенных Кыргызской Республикой с третьими странами, а также обязательств Кыргызской Республики в рамках Всемирной торговой организации (далее – ВТО) и предоставление итогов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представление в Евразийскую экономическую комиссию предложений по перечню «горизонтальных» ограничений Кыргызской Республики для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перечень сохраняемых государствами-членами «горизонтальных»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всех секторов и видов деятельности (приложение № 2 к приложению №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и определение по итогам их проведения перечня сохраняемых Кыргызской Республикой «горизонтальных» ограничений в отношении всех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видов деятельности (приложение №2 к приложению № 16 к Договору)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26 настоящего плана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формированию индивидуального национального перечня ограничений, изъятий, дополнительных требований и условий, предусмотренных пунктами 15 – 17, 23, 26, 28, 31, 33 и 35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по итогам их проведения индивидуального национального перечня ограничений, изъятий, дополнительных требований и условий, предусмотренных пунктами 15 – 17, 23, 26, 28, 31, 33 и 35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28 настоящего плана</w:t>
            </w:r>
          </w:p>
        </w:tc>
      </w:tr>
      <w:tr>
        <w:trPr>
          <w:trHeight w:val="142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перечню секторов услуг, в которых функционируют правила единого рынка услуг, предусмотренные пунктом 40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9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по итогам их проведения перечня секторов услуг, в которых функционируют правила единого рынка услуг, предусмотренные пунктом 40 приложения № 16 к Договору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30 настоящего плана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перечню секторов (подсекторов) услуг, по которым формирование единого рынка услуг будет осуществлено в соответствии с планами либерализации (в течение переходного периода)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9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по итогам их проведения перечня секторов (подсекторов) услуг, по которым формирование единого рынка услуг будет осуществлено в соответствии с планами либерализации (в течение переходного периода)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32 настоящего плана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В сфере финансовых рынков (статья 70 Договора и приложение № 17 к нему)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норм законодательства Кыргызской Республики в сфере финансовых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предмет их соответствия разделу XVI Договора и приложению № 17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двусторонних международных договоров в сфере услуг и инвестиций, заключенных Кыргызской Республикой с третьими странами, обязательств Кыргызской Республики в рамках ВТО и их соответствия разделу XVI Договора и приложению №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нему 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представление в Евразийскую экономическую комиссию предложений по перечню секторов, в которых Кыргызской Республикой предоставляется национальный режим в соответствии с пунктом 4 Протокола по финансовым услугам (приложение № 17 к Договору) и принимаются обязательства в соответствии с пунктом 10 (приложение № 1 к указанному Протоколу)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95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перечня секторов, в которых Кыргызской Республикой предоставляется национальный режим в соответствии с пунктом 4 Протокола по финансовым услугам (приложение № 17 к Договору) и принимаются обязательства в соответствии с пунктом 10 (приложение № 1 к указанному Протоколу)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36 настоящего плана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представление в Евразийскую экономическую комиссию предложений по перечню сохраняемых Кыргызской Республикой ограничений в отношении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деятельности (ограничения по пунктам 6 и 11 Протокола по финансовым услугам (приложение № 2 к приложению № 17 к Договору))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и определение перечня сохраняемых Кыргызской Республикой ограничений в отношении учреждения и (или) деятельности (ограничения по пунктам 6 и 11 Протокола по финансовым услугам (приложение № 2 к приложению № 17 к Договору))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Евразийской экономической комиссией предложений, указанных в пункте 38 настоящего плана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В сфере конкурентной политики (статьи 74 – 77 Договора и приложение № 19 к нему)</w:t>
            </w:r>
          </w:p>
        </w:tc>
      </w:tr>
      <w:tr>
        <w:trPr>
          <w:trHeight w:val="11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уполномоченных регулирующих и контролирующих органов государственной власти Кыргызской Республики в сфере конкурентной (антимонопольной)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в сфере конкурентной (антимонопольной) политики на предмет соответствия договорно-правовой базе Таможенного союза и Единого экономического пространства с учетом формирования Союза 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представление в государства-члены перечня нормативных правовых актов Кыргызской Республики в сфере конкурентной (антимонопольной) политики, в которые требуется внести изменения либо которые требуется отменить для приведения их в соответствие с договорно-правовой базой Таможенного союза и Единого экономического пространства с учетом формирования Союза с определением последовательности и этапности осуществления соответствующих мер по гармонизации законодательства в этой сфере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соответствующие нормативные правовые акты Кыргызской Республики в сфере конкурентной (антимонопольной) политики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Кыргызской Республики в сфере конкурентной (антимонопольной)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14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Евразийскую экономическую комиссию и государства-члены информации о применении в законодательстве Кыргызской Республики положений Модельного закона «О конкуренции», утвержденного Решением Высшего Евразийского экономического совета от 24 октября 2013 г. № 50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В сфере естественных монополий (статья 78 Договора и приложение № 20 к нему)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Евразийской экономической комиссией в сфере естественных монополий, а также на регулирование и (или) контроль за деятельностью субъектов естественных монополий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в сфере естественных монополий на предмет соответствия договорно-правовой базе Таможенного союза и Единого экономического пространства с учетом формирования Евразийского экономического союза и представление результатов этого анализа 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21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государства-члены перечня нормативных правовых актов Кыргызской Республики в области регулирования деятельности субъектов естественных монополий, в которые требуется внести изменения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союза, с определением последовательности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естественных монополий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В сфере энергетики (статьи 79 – 85 Договора и приложения № 21 – 23 к нему)</w:t>
            </w:r>
          </w:p>
        </w:tc>
      </w:tr>
      <w:tr>
        <w:trPr>
          <w:trHeight w:val="1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Евразийской экономической комиссией в сфере энергетики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соглашений в сфере энергетики, заключенных Кыргызской Республикой с государствами-членами, а также договоров (контрактов), заключенных хозяйствующими субъектами Кыргызской Республики с хозяйствующими субъектами государств-членов, и их влияния на сферу энергетики после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Республики, двусторонних и многосторонних соглашений в сфере энергетики, заключенных Кыргызской Республикой с третьими странами, а также договоров (контрактов), заключенных хозяйствующими субъектами Кыргызской Республики с хозяйствующими субъектами третьих стран, и их влияния на сферу энергетики после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условий обеспечения доступа уполномоченных организаций Кыргызской Республики к услугам естественных монополий в сфере электроэнергетики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Республика, Евразийская экономическая комиссия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внесению изменений в Методологию осуществления межгосударственной передачи электрической энергии (мощности) между государствами-членами (приложение к приложению № 21 к Договору)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государства-члены перечня нормативных правовых актов Кыргызской Республики в сфере энергетики, в которые требуется внести изменения для приведения их в соответствие с договорно-правовой базой Таможенного союза и Единого экономического пространства с учетом формирования Союза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энергетики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2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предложений по актуализации мероприятий, осуществляемых государствами-членами по вопросам энергетики, с учетом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 </w:t>
            </w:r>
          </w:p>
        </w:tc>
      </w:tr>
      <w:tr>
        <w:trPr>
          <w:trHeight w:val="148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представителями Кыргызской Республики в сфере энергетики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IX. В сфере транспорта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(статьи 86 – 87 Договора и приложение № 24 к нему)</w:t>
            </w:r>
          </w:p>
        </w:tc>
      </w:tr>
      <w:tr>
        <w:trPr>
          <w:trHeight w:val="16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Республики, двусторонних и многосторонних соглашений в сфере транспорта и коммуникаций, заключенных Кыргызской Республикой с третьими странами, и их влияния на сферу транспорта и коммуникаций после присоединения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государства-члены перечня нормативных правовых актов Кыргызской Республики в сфере транспорта и коммуникаций, в которые требуется внести изменения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транспорта и коммуникаций для приведения их в соответствие с договорно-правовой базой Таможенного союза и Единого экономического пространства с учетом формирования Евразийского экономического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84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мероприятий по обмену информацией органов транспортного (автомобильного) контроля государств-членов 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</w:t>
            </w:r>
          </w:p>
        </w:tc>
      </w:tr>
      <w:tr>
        <w:trPr>
          <w:trHeight w:val="11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уполномоченных органов, ответственных за реализацию Порядка регулирования доступа к услугам железнодорожного транспорта, включая основы тарифной политики (приложение № 2 к приложению № 24 к Договору), и проведение консультаций по соответствующим вопросам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0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унифицированного тарифа на услуги железнодорожного транспорта по перевозке грузов по видам сообщений (экспортный, импортный и внутригосударственный тарифы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двух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присоединения</w:t>
            </w:r>
          </w:p>
        </w:tc>
      </w:tr>
      <w:tr>
        <w:trPr>
          <w:trHeight w:val="10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организациям железнодорожного транспорта права принятия решений об изменении уровня тарифов на услуги железнодорожного транспорта по перевозке грузов в ценовых пределах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выполнения пункта 64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 В сфере государственных закупок (статья 88 Договора и приложение № 25 к нему)</w:t>
            </w:r>
          </w:p>
        </w:tc>
      </w:tr>
      <w:tr>
        <w:trPr>
          <w:trHeight w:val="12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государственных (муниципальных) закупок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2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соответствия договорно-правовой базе Таможенного союза и Единого экономического пространства в сфере государственных (муниципальных) закупок с учетом формирования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функционирования веб-портала государственных закупок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применения электронных государственных закупок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нормативных правовых актов Кыргызской Республики, в которые требуется внести изменения либо которые требуется отменить для приведения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 договорно-правовой базой Таможенного союза и Единого экономического пространства в сфере государственных (муниципальных) закупок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формирования Союза, в том числе для введения национального режима в сфере государственных (муниципальных) закупок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4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Приведение нормативных правовых актов Кыргызской Республики в соответствие с договорно-правовой базой Таможенного союза и Единого экономического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государственных (муниципальных) закупок с учетом формирования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6 месяцев после завершения анализа по определению перечня нормативных правовых актов Кыргызской Республики, которые необходимо привести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соответствие с договорно-правовой базой Таможенного союза и Единого экономического пространства</w:t>
            </w:r>
          </w:p>
        </w:tc>
      </w:tr>
      <w:tr>
        <w:trPr>
          <w:trHeight w:val="9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практику электронных государственных закупок с использованием электронной цифровой подписи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лет с даты присоединения</w:t>
            </w:r>
          </w:p>
        </w:tc>
      </w:tr>
      <w:tr>
        <w:trPr>
          <w:trHeight w:val="9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национального режима в сфере государственных (муниципальных) закупок для государств-членов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лет с даты присоединения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 В сфере интеллектуальной собственности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Присоединение к Соглашению о едином таможенном реестре объектов интеллектуальной собственности государств – членов Таможенного союза от 21 мая 2010 года</w:t>
            </w:r>
          </w:p>
        </w:tc>
      </w:tr>
      <w:tr>
        <w:trPr>
          <w:trHeight w:val="13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ведения единого таможенного реестра объектов интеллектуальной собственности государств – членов Таможенного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Кыргызской Республики, в которые требуется внести изменения для присоединения к Соглашению о едином таможенном реестре объектов интеллектуальной собственности государств – членов Таможенного союза от 21 мая 2010 года,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6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соответствующие нормативные правовые акты Кыргызской Республики в сфере охраны и защиты интеллектуальной собственности для присоединения к Соглашению о едином таможенном реестре объектов интеллектуальной собственности государств – членов Таможенного союза от 21 мая 2010 года и информирование Евразийской экономической комиссии и государств-членов о внесенных изменениях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уполномоченного органа Кыргызской Республики, направленных на взаимодействие по ведению единого таможенного реестра объектов интеллектуальной собственности государств – членов Таможенного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бизнес-сообществом Кыргызской Республики по вопросам включения объектов интеллектуальной собственности в единый таможенный реестр объектов интеллектуальной собственности государств – членов Таможенного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Интеллектуальная собственность (статьи 89 – 91 Договора и приложение № 26 к нему)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Республики, двусторонних и многосторонних международных договоров в сфере интеллектуальной собственности, участником которых является Кыргызская Республика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02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Евразийской экономической комиссии и государств-членов об участии Кыргызской Республики в основополагающих международных договорах в сфере интеллектуальной собственности, указанных в статье 90 Договора о Евразийском экономическом союзе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Кыргызской Республики в сфере интеллектуальной собственности, в которые требуется внести изменения в связи с присоединением Кыргызской Республики для приведения их в соответствие с договорно-правовой базой ТС и ЕЭП с учетом формирования Союза, с определением последовательности и этапности осуществления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интеллектуальной собственности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1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представителей Кыргызской Республики в обсуждении проектов следующих международных договоров, разрабатываемых в развитие Договора (раздел XXIII Договора и приложение № 26 к нему):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товарных знаках, знаках обслуживания и наименованиях мест происхождения товаров на территориях государств – членов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 координации действий по защите прав на объекты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 едином порядке управления авторскими и смежными правами на коллективной основе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обязательств Кыргызской Республики в рамках ВТО в сфере интеллектуальной собственности, а также обязательств Кыргызской Республики, предусмотренных международными договорами, заключенными Кыргызской Республикой с третьими странами (в том числе в рамках СНГ), и представление результатов этого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уполномоченных органов, бизнес-сообществом Кыргызской Республики в сфере интеллектуальной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присоединения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необходимости)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XII. В сфере промышленности (статьи 92 и 93 Договора и приложения № 27 и 28 к нему)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реализацию положений статьи 93 Договора и приложения № 28 к нему, а также государственного органа Кыргызской Республики, уполномоченного на проведение расследований на предмет соответствия субсидий, предоставляемых на территориях других государств-членов, положениям статьи 93 Договора и приложения № 28 к нему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5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программных документов и действующих стратегий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промышленности в целях определения национальных приоритетов промышленного развития, приоритетных видов экономической деятельности с целью проработки вопросов по развитию промышленного сотрудничества с учетом положений статьи 92 Договора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3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существующих кооперационных связей в секторах промышленности Кыргызской Республики и государств-членов с целью определения возможных направлений развития промышленного сотрудничества и углубления промышленной кооперации Кыргызской Республики и государств-членов в отдельных секторах экономики с учетом потенциала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21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с представителями Кыргызской Республики по вопросам в сфере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государства-члены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присоединения </w:t>
            </w:r>
          </w:p>
        </w:tc>
      </w:tr>
      <w:tr>
        <w:trPr>
          <w:trHeight w:val="17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опытом Кыргызской Республики в части реализации имеющихся в соответствии с Соглашением Всемирной торговой организации по субсидиям и компенсационным мерам обязательств в отношении промышленных 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1994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программных документов и действующих стратегий Кыргызской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субсидирования промышленности,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правила и порядок их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сопоставление обязательств КР в рамках ВТО с обязательствами государств-членов, предусмотренными статьей 93 Договора и приложением № 28 к нему, и предоставление в государства-члены результатов анализа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представление в государства-члены перечня нормативных правовых актов Кыргызской Республики в сфере промышленности, в которые требуется внести изменения, либо которые требуется отменить для приведения их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договорно-правовой базой таможенного союза и единого экономического пространства с учетом формирования Союза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акты Кыргызской Республики в сфере промышленности для приведения их в соответствие с договорно-правовой базой ТС и ЕЭП с учетом формирования Евразийского экономического союза и информирование ЕЭК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по выявлению проблемных вопросов в сфере легкой промышленности Кыргызской Республики, функционирования крупных рынков товаров легкой промышленности на территории Кыргызской Республики («Дордой», «Карасуу», «Мадина»), в сфере принимаемых мер по развитию отрасли легкой промышленности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по развитию сотрудничества Кыргызской Республики с государствами-членами в сфере легкой промышленности с учетом Рекомендации Совета Евразийской экономической комиссии от 31 января 2014 г. № 1 «О развитии сотрудничества государств – членов Таможенного союза и Единого экономического пространства в отрасли легкой промышленности», в том числе проведение консультаций по разработке и введению на таможенной территории Союза системы маркировки отдельных видов продукции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годы</w:t>
            </w:r>
          </w:p>
        </w:tc>
      </w:tr>
      <w:tr>
        <w:trPr>
          <w:trHeight w:val="127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сотрудничества в сфере агропромышленного комплекса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развития агропромышленного комплекса Кыргызской Республики, структуры внешней торговли сельскохозяйственными товарами и продовольствием (в том числе с государствами-членами) за 2011 – 2014 годы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21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государственной политики на основе анализа програмных документов в сфере агропромышленного комплекса Кыргызской Республики, в том числе в сфере реализации мер государственной поддержки сельского хозяйства Кыргызской 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2011 – 2014 годы и представление этого обзора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8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по вопросам сотрудничества Кыргызской Республики с государствами-членами в сфере агропромышленного комплекса, обязательств Кыргызской Республики в рамках ВТО в сфере сельского хозяйства, а также обязательств Кыргызской Республики, предусмотренных международными договорами, заключенными Кыргызской Республикой с третьими странами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103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подготовке уведомлений о государственной поддержке сельского хозяйства Кыргызской Республики в целях обеспечения соответствия положениям раздела XXV Договора и приложения № 29 к нему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 </w:t>
            </w:r>
          </w:p>
        </w:tc>
      </w:tr>
      <w:tr>
        <w:trPr>
          <w:trHeight w:val="16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обмена аналитической и статистической информацией в сфере сельского хозяйства между государствами-членами и Кыргызской Республикой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комиссия, государства-члены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XIV. В сфере трудовой миграции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Присоединение к Соглашению о сотрудничестве по противодействию нелегальной трудовой миграции из третьих государств от 19 ноября 2010 года</w:t>
            </w:r>
          </w:p>
        </w:tc>
      </w:tr>
      <w:tr>
        <w:trPr>
          <w:trHeight w:val="13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сотрудничества по противодействию нелегальной трудовой миграции из третьих государств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и представление в государства-члены перечня нормативных правовых актов Кыргызской Республики, в которые требуется внести изменения в связи с присоединением Кыргызской Республики к Соглашению о сотрудничестве по противодействию нелегальной трудовой миграции из третьих государств от 19 ноября 2010 года, с определением последовательности и этапности осуществления соответствующих мер по гармонизации законодательства в этой сфере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трудовой миграции для присоединения к Соглашению о сотрудничестве по противодействию нелегальной трудовой миграции из третьих государств от 19 ноября 2010 года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16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представителей уполномоченного органа Кыргызской Республики с государствами-членами по вопросам сотрудничества по противодействию нелегальной трудовой миграции из третьих государств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сфере трудовой миграции (статьи 96 – 98 Договора и приложение № 30 к нему)</w:t>
            </w:r>
          </w:p>
        </w:tc>
      </w:tr>
      <w:tr>
        <w:trPr>
          <w:trHeight w:val="12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государственного органа Кыргызской Республики, уполномоченного на взаимодействие с уполномоченными органами государств-членов и Евразийской экономической комиссией по вопросам правового статуса трудящихся-мигрантов и членов их семей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норм законодательства Кыргызской Республики в сфере миграции, социального, пенсионного обеспечения, образования, здравоохранения, медицинского страхования (в отношении трудящихся государств-членов и членов их семей) на предмет соответствия договорно-правовой базе Таможенного союза и Единого экономического пространства с учетом формирования Союза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обязательств Кыргызской Республики в сфере миграции, социального, пенсионного обеспечения, образования, здравоохранения, медицинского страхования (в отношении трудящихся государств-членов и членов их семей), предусмотренных международными договорами, заключенными Кыргызской Республикой с третьими государствами (в том числе в рамках СНГ), и представление результатов этого анализа в Евразийскую экономическую комиссию и государства-члены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Республика, Евразийская экономическая комиссия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утверждения настоящего плана</w:t>
            </w:r>
          </w:p>
        </w:tc>
      </w:tr>
      <w:tr>
        <w:trPr>
          <w:trHeight w:val="120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и представление в Евразийскую экономическую комиссию и государства-члены перечня нормативных правовых актов Кыргызской Республики в сфере трудовой в сфере миграции, социального, пенсионного обеспечения, образования, здравоохранения, медицинского страхования (в отношении трудящихся государств-членов и членов их семей), в которые требуется внести изменения для приведения их в соответствие с договорно-правовой базой ТС и ЕЭП с учетом формирования Союза, с определением последовательности и этапности соответствующих мер по гармонизации законодательства в этой сфере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 Евразийская экономическая комиссия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утверждения настоящего плана </w:t>
            </w:r>
          </w:p>
        </w:tc>
      </w:tr>
      <w:tr>
        <w:trPr>
          <w:trHeight w:val="14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соответствующие нормативные правовые акты Кыргызской Республики в сфере трудовой миграции для приведения их в соответствие с договорно-правовой базой Таможенного союза и Единого экономического пространства с учетом формирования Союза и информирование Евразийской экономической комиссии и государств-членов о внесенных изменениях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моменту присоединения</w:t>
            </w:r>
          </w:p>
        </w:tc>
      </w:tr>
      <w:tr>
        <w:trPr>
          <w:trHeight w:val="229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консультаций представителей уполномоченных органов Кыргызской Республики в сфере миграции, социального, пенсионного обеспечения, образования, здравоохранения (в отношении трудящихся государств-членов и членов их семей)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государства-члены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необходимости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Заключение Кыргызской Республикой двусторонних международных договоров с государствами-членами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Правительством Республики Беларусь и Правительством Кыргызской Республики о реадмиссии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присоединения, в согласованные Республикой Беларусь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Кыргызской Республикой сроки</w:t>
            </w:r>
          </w:p>
        </w:tc>
      </w:tr>
      <w:tr>
        <w:trPr>
          <w:trHeight w:val="166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Правительством Республики Казахстан и Правительством Кыргызской Республики о реадмиссии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Кыргызская Республика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согласованные Республикой Казахстан и Кыргызской Республикой сроки</w:t>
            </w:r>
          </w:p>
        </w:tc>
      </w:tr>
      <w:tr>
        <w:trPr>
          <w:trHeight w:val="15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Республикой Беларусь и Кыргызской Республикой о порядке пребывания граждан Кыргызской Республики на территории Республики Беларусь и граждан Республики Беларусь на территории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присоединения,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согласованные Республикой Беларусь и Кыргызской Республикой сроки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 Кыргызской Республикой и Российской Федерацией о порядке пребывания граждан Кыргызской Республики на территории Российской Федерации и граждан Российской Федерации на территории Кыргызской Республики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присоединения,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согласованные Кыргызской Республикой и Российской Федерацией сроки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XV. Общие положения</w:t>
            </w:r>
          </w:p>
        </w:tc>
      </w:tr>
      <w:tr>
        <w:trPr>
          <w:trHeight w:val="171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исполнения мероприятий разделов I – XIV настоящего плана и информирование ежеквартально государств-членов о результатах этого мониторинга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комиссия, Кыргызская Республика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присоединения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Срок исполнения установлен при наличии источников и необходимых объемов финансирования.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</w:t>
      </w:r>
      <w:r>
        <w:br/>
      </w:r>
      <w:r>
        <w:rPr>
          <w:rFonts w:ascii="Times New Roman"/>
          <w:b/>
          <w:i w:val="false"/>
          <w:color w:val="000000"/>
        </w:rPr>
        <w:t>
о плане мероприятий («дорожной карте») по присоединению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к единому экономическому пространству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с учетом формирования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и намерении Кыргызской Республики стать полноправным</w:t>
      </w:r>
      <w:r>
        <w:br/>
      </w:r>
      <w:r>
        <w:rPr>
          <w:rFonts w:ascii="Times New Roman"/>
          <w:b/>
          <w:i w:val="false"/>
          <w:color w:val="000000"/>
        </w:rPr>
        <w:t>
членом 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Мы, главы Республики Беларусь, Республики Казахстан, Российской Федерации и Кыргызской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углубления интеграционных процессов между государствами – членами Таможенного союза и Единого экономического пространства и Кыргызской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процесс реализации Кыргызской Республикой во взаимодействии с Евразийской экономической комиссией и государствами – членами Таможенного союза и Единого экономического пространства плана мероприятий («дорожной карты») по присоединению Кыргызской Республики к Таможенному союзу Республики Беларусь, Республики Казахстан и Российской Федерации, утвержденного Решением Высшего Евразийского экономического совета от 29 мая 2014 года № 74,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дальнейшего углубления интеграционного взаимодействия между государствами – членами Таможенного союза и Единого экономического пространства и Кыргызской Республикой,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Республики Беларусь, Республики Казахстан и Российской Федерации оказывать Кыргызской Республике содействие в адаптации экономики Кыргызской Республики к функционированию в условиях Евразийского экономического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поддерживая намерение Кыргызской Республики присоединиться к единому экономическому пространству Республики Беларусь, Республики Казахстан и Российской Федерации и впоследствии стать полноправным членом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Решение Высшего Евразийского экономического совета от 2014 г. № «О плане мероприятий («дорожной карте»)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выступаем за реализацию мероприятий, предусмотренных планом мероприятий («дорожной картой»)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союза, с целью присоединения Кыргызской Республики к Евразийскому экономическому союзу в качестве полноправного члена.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3"/>
        <w:gridCol w:w="3853"/>
        <w:gridCol w:w="4433"/>
      </w:tblGrid>
      <w:tr>
        <w:trPr>
          <w:trHeight w:val="147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  <w:tr>
        <w:trPr>
          <w:trHeight w:val="1470" w:hRule="atLeast"/>
        </w:trPr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