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8fab" w14:textId="b5f8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плане мероприятий ("дорожной карте")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глав Республики Беларусь, Республики Казахстан, Российской Федерации и Кыргызской Республики 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и намерении Кыргызской Республики стать полноправным членом Евразийского экономического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0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плане мероприятий («дорожной карте») </w:t>
      </w:r>
      <w:r>
        <w:br/>
      </w:r>
      <w:r>
        <w:rPr>
          <w:rFonts w:ascii="Times New Roman"/>
          <w:b/>
          <w:i w:val="false"/>
          <w:color w:val="000000"/>
        </w:rPr>
        <w:t>
по присоединению Кыргызской Республики к единому</w:t>
      </w:r>
      <w:r>
        <w:br/>
      </w:r>
      <w:r>
        <w:rPr>
          <w:rFonts w:ascii="Times New Roman"/>
          <w:b/>
          <w:i w:val="false"/>
          <w:color w:val="000000"/>
        </w:rPr>
        <w:t>
экономическому пространству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 с учетом</w:t>
      </w:r>
      <w:r>
        <w:br/>
      </w:r>
      <w:r>
        <w:rPr>
          <w:rFonts w:ascii="Times New Roman"/>
          <w:b/>
          <w:i w:val="false"/>
          <w:color w:val="000000"/>
        </w:rPr>
        <w:t>
формирования 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(«дорожную карту»)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Беларусь, Правительством Республики Казахстан, Правительством Российской Федерации и Правительством Кыргызской Республики обеспечить реализацию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мониторинг хода реализации мероприятий, предусмотренных планом, и ежеквартально информировать Республику Беларусь, Республику Казахстан и Российскую Федерацию о результатах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работы по реализации мероприятий, предусмотренных планом, на очередном заседании Высшего Евразийского экономического совета на уровне глав государств.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 г.      №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(«дорожная карта»)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присоединению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 единому экономическому пространству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Республики Беларусь,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Российской Федерации с учетом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2377"/>
        <w:gridCol w:w="5162"/>
      </w:tblGrid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5777"/>
        <w:gridCol w:w="2625"/>
        <w:gridCol w:w="3639"/>
      </w:tblGrid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В сфере обеспечения информационного взаимодействия (статья 23 Договора о Евразийском экономическом союзе от 29 мая 2014 года (далее – Договор) и приложение № 3 к нему)</w:t>
            </w:r>
          </w:p>
        </w:tc>
      </w:tr>
      <w:tr>
        <w:trPr>
          <w:trHeight w:val="6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создание национального сегмента интегрированной информационной системы Евразийского экономического союза (далее соответственно – Союз, интегрированная система)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исполнения Кыргызской Республикой мероприятий, связанных с участием в едином экономическом пространстве Республики Беларусь, Республики Казахстан и Российской Федерации (далее – присоединение)</w:t>
            </w:r>
          </w:p>
        </w:tc>
      </w:tr>
      <w:tr>
        <w:trPr>
          <w:trHeight w:val="16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и государства – члены Таможенного союза и Единого экономического пространства (Союза) (далее – государства-члены) информации о состоянии развития систем электронного правительства, межведомственного взаимодействия в электронном виде и о государственных органах Кыргызской Республики, ответственных за их функционирование и обеспечивающих их эксплуатацию и развитие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 («дорожной карты») (далее – настоящий план)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нормативных и иных документов, требования которых должны быть учтены при реализации общих процессов в рамках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8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и государства-члены информации об уполномоченных органах Кыргызской Республики, являющихся участниками информационного взаимодействия при реализации общих процессов в рамках Союза, в том числе о применяемых информационных системах и используемых в них справочниках и классификаторах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 работ по созданию, развитию и обеспечению функционирования государственных информационных ресурсов и информационных систем уполномоченных органов Кыргызской Республики, являющихся участниками информационного взаимодействия при реализации общих процессов в рамках Союза, а также национального сегмента Кыргызской Республики интегрированной системы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присоединения*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оператора государственного компонента Кыргызской Республики общей инфраструктуры документирования информации в электронном виде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моменту присоединения </w:t>
            </w:r>
          </w:p>
        </w:tc>
      </w:tr>
      <w:tr>
        <w:trPr>
          <w:trHeight w:val="17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оператора доверенной третьей стороны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создании, обеспечении функционирования и развитии интегрированной системы в соответствии с планами, утверждаемыми Евразийской экономической комиссией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присоединения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В сфере макроэкономики (статьи 62 и 63 Договора и приложение № 14 к нему)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порядка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государств-членов (Решение Коллегии Евразийской экономической комиссии от 11 декабря 2012 г. № 269)</w:t>
            </w:r>
          </w:p>
        </w:tc>
      </w:tr>
      <w:tr>
        <w:trPr>
          <w:trHeight w:val="9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внешних параметрах прогнозов, используемых при разработке официальных национальных прогнозов экономического развития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параметров официального среднесрочного прогноза социально-экономического развития Кыргызской Республики в соответствие с принятыми интервальными количественными значениями внешних параметров прогнозов социально-экономического развития государств-членов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порядка обмена информацией между уполномоченными органами государств-членов и Евразийской экономической комиссией в целях проведения согласованной макроэкономической политики (Решение Коллегии Евразийской экономической комиссии от 11 декабря 2012 г. № 270) </w:t>
            </w:r>
          </w:p>
        </w:tc>
      </w:tr>
      <w:tr>
        <w:trPr>
          <w:trHeight w:val="15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прогнозах (программах) социально-экономического развития на среднесрочный период, о долгосрочных (свыше 5 лет) программах (планах, стратегиях, концепциях) социально-экономического развития, планах (концепциях, стратегиях) действий и мер в сфере экономического развития и макроэкономической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в сфере разработки и реализации макроэкономической политики, в том числе бюджетной, налоговой и денежно-кредитной политики, а также актов, направленных на стабилизацию экономической ситуации и повышение устойчивости экономического развития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степень интеграционного взаимодействия и уровня и динамики развития экономики, предусмотренных пунктами 5 и 6 приложения № 14 к Договору (информация по показателям представляется за 2000 – 2014 годы)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методики расчета макроэкономических показателей, определяющих устойчивость кономического развития государств-членов (Решение Коллегии Евразийской экономической комиссии от 25 июня 2013 г. № 144)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12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материалов, включающих описание структуры бюджета и государственного долга, а также структуры потребительской корзины, используемой при расчете инфляции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1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устойчивость экономического развития, рассчитанных в соответствии с Методикой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пространства, утвержденной Решением Коллегии Евразийской экономической комиссии от 25 июня 2013 г. № 144, а также информации о структуре операций консолидированного бюджета сектора государственного управления, структуре операций с финансовыми активами сектора государственного управления и структуре долга сектора государственного управления (указанная информация представляется за 2012 – 2014 годы ежеквартально и ежегодно. В случае отсутствия окончательной оценки объема внутреннего валового продукта расчет производится на основе предварительных данных)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устойчивость экономического развития, предусмотренных статьей 63 Договора и рассчитанных в соответствии с законодательством Кыргызской Республики (указанная информация представляется за 2000 – 2014 годы ежеквартально и ежегодно. В случае отсутствия окончательной оценки объема внутреннего валового продукта расчет производится на основе предварительных данных)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4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мер, направленных на стабилизацию экономической ситуации в случае превышения Кыргызской Республикой количественных значений макроэкономических показателей, определяющих устойчивость экономического развития (Решение Коллегии Евразийской экономической комиссии от 25 июня 2014 г. № 93)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 </w:t>
            </w:r>
          </w:p>
        </w:tc>
      </w:tr>
      <w:tr>
        <w:trPr>
          <w:trHeight w:val="14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к перечню мероприятий по реализации Кыргызской Республикой основных ориентиров макроэкономической политики государств – членов Таможенного союза и Единого экономического пространства на 2014 – 2015 годы Евразийской экономической комиссией совместно с Кыргызской Республикой и представление перечня мероприятий государствам-членам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комиссия, Кыргызская 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информации об экономических показателях, используемых для разработки Евразийской экономической комиссией ежегодных прогнозов социально-экономического развития Таможенного союза и Единого экономического пространства в целом (по согласованному перечню) (указанная информация представляется за 2000 – 2014 годы)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и Евразийской экономической комиссии по вопросам присоединения Кыргызской Республики и реализации положений раздела XIII Договора и приложения № 14 к нему, а также настоящего плана в части, касающейся согласованной макроэкономической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В сфере валютной политики (статья 64 Договора и приложение № 15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Республики, международных договоров, заключенных Кыргызской Республикой с третьими странами в сфере валютной политики на предмет их соответствия договорно-правовой базе Таможенного союза и Единого экономического пространства с учетом формирования Евразийского экономического союза и соответствующее представление результатов анализа в Евразийскую экономическую комиссию и государства-члены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валютной политики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необходимости) 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Договору о согласованной валютной политике государств – участников Соглашения о согласованных принципах валютной политики от 9 декабря 2010 года, подписанному 12 декабря 2011 года, и приведение нормативных правовых актов Кыргызской Республики в соответствие с указанным Договором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В сфере торговли услугами, учреждения, деятельности и осуществления инвестиций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65 – 69 Договора и приложение № 16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на предмет их соответствия разделу XV Договора и приложению № 16 к нему и предоставление итогов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двусторонних и многосторонних международных договоров в сфере торговли услугами, учреждения, деятельности и осуществления инвестиций, заключенных Кыргызской Республикой с третьими странами, а также обязательств Кыргызской Республики в рамках Всемирной торговой организации (далее – ВТО) и предоставление итогов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в Евразийскую экономическую комиссию предложений по перечню «горизонтальных» ограничений Кыргызской Республики для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перечень сохраняемых государствами-членами «горизонтальных»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всех секторов и видов деятельности (приложение № 2 к приложению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и определение по итогам их проведения перечня сохраняемых Кыргызской Республикой «горизонтальных» ограничений в отношении всех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видов деятельности (приложение №2 к приложению № 16 к Договору)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26 настоящего плана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формированию индивидуального национального перечня ограничений, изъятий, дополнительных требований и условий, предусмотренных пунктами 15 – 17, 23, 26, 28, 31, 33 и 35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индивидуального национального перечня ограничений, изъятий, дополнительных требований и условий, предусмотренных пунктами 15 – 17, 23, 26, 28, 31, 33 и 35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28 настоящего плана</w:t>
            </w:r>
          </w:p>
        </w:tc>
      </w:tr>
      <w:tr>
        <w:trPr>
          <w:trHeight w:val="14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 услуг, в которых функционируют правила единого рынка услуг, предусмотренные пунктом 40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перечня секторов услуг, в которых функционируют правила единого рынка услуг, предусмотренные пунктом 40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30 настоящего плана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 (подсекторов) услуг, по которым формирование единого рынка услуг будет осуществлено в соответствии с планами либерализации (в течение переходного периода)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перечня секторов (подсекторов) услуг, по которым формирование единого рынка услуг будет осуществлено в соответствии с планами либерализации (в течение переходного периода)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32 настоящего плана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В сфере финансовых рынков (статья 70 Договора и приложение № 17 к нему)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 в сфере финансовых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предмет их соответствия разделу XVI Договора и приложению № 17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двусторонних международных договоров в сфере услуг и инвестиций, заключенных Кыргызской Республикой с третьими странами, обязательств Кыргызской Республики в рамках ВТО и их соответствия разделу XVI Договора и приложению №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секторов, в которых Кыргызской Республикой предоставляется национальный режим в соответствии с пунктом 4 Протокола по финансовым услугам (приложение № 17 к Договору) и принимаются обязательства в соответствии с пунктом 10 (приложение № 1 к указанному Протоколу)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9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перечня секторов, в которых Кыргызской Республикой предоставляется национальный режим в соответствии с пунктом 4 Протокола по финансовым услугам (приложение № 17 к Договору) и принимаются обязательства в соответствии с пунктом 10 (приложение № 1 к указанному Протоколу)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36 настоящего плана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в Евразийскую экономическую комиссию предложений по перечню сохраняемых Кыргызской Республикой ограничений в отношении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деятельности (ограничения по пунктам 6 и 11 Протокола по финансовым услугам (приложение № 2 к приложению № 17 к Договору))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перечня сохраняемых Кыргызской Республикой ограничений в отношении учреждения и (или) деятельности (ограничения по пунктам 6 и 11 Протокола по финансовым услугам (приложение № 2 к приложению № 17 к Договору))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38 настоящего плана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В сфере конкурентной политики (статьи 74 – 77 Договора и приложение № 19 к нему)</w:t>
            </w:r>
          </w:p>
        </w:tc>
      </w:tr>
      <w:tr>
        <w:trPr>
          <w:trHeight w:val="11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уполномоченных регулирующих и контролирующих органов государственной власти Кыргызской Республики в сфере конкурентной (антимонопольной)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конкурентной (антимонопольной) политики на предмет соответствия договорно-правовой базе Таможенного союза и Единого экономического пространства с учетом формирования Союза 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государства-члены перечня нормативных правовых актов Кыргызской Республики в сфере конкурентной (антимонопольной) политики, в которые требуется внести изменения либо которые требуется отменить для приведения их в соответствие с договорно-правовой базой Таможенного союза и Единого экономического пространства с учетом формирования Союза с определением последовательности и этапности осуществления соответствующих мер по гармонизации законодательства в этой сфере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конкурентной (антимонопольной) политики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в сфере конкурентной (антимонопольной)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48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применении в законодательстве Кыргызской Республики положений Модельного закона «О конкуренции», утвержденного Решением Высшего Евразийского экономического совета от 24 октября 2013 г. №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В сфере естественных монополий (статья 78 Договора и приложение № 20 к нему)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Евразийской экономической комиссией в сфере естественных монополий, а также на регулирование и (или) контроль за деятельностью субъектов естественных монополий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естественных монополий на предмет соответствия договорно-правовой базе Таможенного союза и Единого экономического пространства с учетом формирования Евразийского экономического союза 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области регулирования деятельности субъектов естественных монополий,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союза, с определением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естественных монополий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В сфере энергетики (статьи 79 – 85 Договора и приложения № 21 – 23 к нему)</w:t>
            </w:r>
          </w:p>
        </w:tc>
      </w:tr>
      <w:tr>
        <w:trPr>
          <w:trHeight w:val="1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Евразийской экономической комиссией в сфере энергетики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соглашений в сфере энергетики, заключенных Кыргызской Республикой с государствами-членами, а также договоров (контрактов), заключенных хозяйствующими субъектами Кыргызской Республики с хозяйствующими субъектами государств-членов, и их влияния на сферу энергетики после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соглашений в сфере энергетики, заключенных Кыргызской Республикой с третьими странами, а также договоров (контрактов), заключенных хозяйствующими субъектами Кыргызской Республики с хозяйствующими субъектами третьих стран, и их влияния на сферу энергетики после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условий обеспечения доступа уполномоченных организаций Кыргызской Республики к услугам естественных монополий в сфере электроэнергетики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Республика, Евразийская экономическая комиссия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внесению изменений в Методологию осуществления межгосударственной передачи электрической энергии (мощности) между государствами-членами (приложение к приложению № 21 к Договору)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сфере энергетики,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Союза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энергетики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2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предложений по актуализации мероприятий, осуществляемых государствами-членами по вопросам энергетики, с учетом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 </w:t>
            </w:r>
          </w:p>
        </w:tc>
      </w:tr>
      <w:tr>
        <w:trPr>
          <w:trHeight w:val="148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представителями Кыргызской Республики в сфере энергетики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В сфере транспорта 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86 – 87 Договора и приложение № 24 к нему)</w:t>
            </w:r>
          </w:p>
        </w:tc>
      </w:tr>
      <w:tr>
        <w:trPr>
          <w:trHeight w:val="16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соглашений в сфере транспорта и коммуникаций, заключенных Кыргызской Республикой с третьими странами, и их влияния на сферу транспорта и коммуникаций после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сфере транспорта и коммуникаций,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транспорта и коммуникаций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84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мероприятий по обмену информацией органов транспортного (автомобильного) контроля государств-членов 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1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уполномоченных органов, ответственных за реализацию Порядка регулирования доступа к услугам железнодорожного транспорта, включая основы тарифной политики (приложение № 2 к приложению № 24 к Договору), и проведение консультаций по соответствующим вопросам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0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унифицированного тарифа на услуги железнодорожного транспорта по перевозке грузов по видам сообщений (экспортный, импортный и внутригосударственный тарифы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двух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присоединения</w:t>
            </w:r>
          </w:p>
        </w:tc>
      </w:tr>
      <w:tr>
        <w:trPr>
          <w:trHeight w:val="10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организациям железнодорожного транспорта права принятия решений об изменении уровня тарифов на услуги железнодорожного транспорта по перевозке грузов в ценовых пределах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выполнения пункта 64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В сфере государственных закупок (статья 88 Договора и приложение № 25 к нему)</w:t>
            </w:r>
          </w:p>
        </w:tc>
      </w:tr>
      <w:tr>
        <w:trPr>
          <w:trHeight w:val="12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государственных (муниципальных) закупок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2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соответствия договорно-правовой базе Таможенного союза и Единого экономического пространства в сфере государственных (муниципальных) закупок с учетом формирования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функционирования веб-портала государственных закупок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применения электронных государственных закупок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нормативных правовых актов Кыргызской Республики, в которые требуется внести изменения либо которые требуется отменить для приведения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договорно-правовой базой Таможенного союза и Единого экономического пространства в сфере государственных (муниципальных)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формирования Союза, в том числе для введения национального режима в сфере государственных (муниципальных) закупок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нормативных правовых актов Кыргызской Республики в соответствие с договорно-правовой базой Таможенного союза и Единого экономического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государственных (муниципальных) закупок с учетом формирования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6 месяцев после завершения анализа по определению перечня нормативных правовых актов Кыргызской Республики, которые необходимо привести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договорно-правовой базой Таможенного союза и Единого экономического пространства</w:t>
            </w:r>
          </w:p>
        </w:tc>
      </w:tr>
      <w:tr>
        <w:trPr>
          <w:trHeight w:val="9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практику электронных государственных закупок с использованием электронной цифровой подписи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лет с даты присоединения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национального режима в сфере государственных (муниципальных) закупок для государств-членов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лет с даты присоединения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В сфере интеллектуальной собственности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Присоединение к Соглашению о едином таможенном реестре объектов интеллектуальной собственности государств – членов Таможенного союза от 21 мая 2010 года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ведения единого таможенного реестра объектов интеллектуальной собственности государств – членов Таможенного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Республики, в которые требуется внести изменения для присоединения к Соглашению о едином таможенном реестре объектов интеллектуальной собственности государств – членов Таможенного союза от 21 мая 2010 года,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6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охраны и защиты интеллектуальной собственности для присоединения к Соглашению о едином таможенном реестре объектов интеллектуальной собственности государств – членов Таможенного союза от 21 мая 2010 года и информирование Евразийской экономической комиссии и государств-членов о внесенных изменениях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уполномоченного органа Кыргызской Республики, направленных на взаимодействие по ведению единого таможенного реестра объектов интеллектуальной собственности государств – членов Таможенного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бизнес-сообществом Кыргызской Республики по вопросам включения объектов интеллектуальной собственности в единый таможенный реестр объектов интеллектуальной собственности государств – членов Таможенного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Интеллектуальная собственность (статьи 89 – 91 Договора и приложение № 26 к нему)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международных договоров в сфере интеллектуальной собственности, участником которых является Кыргызская Республика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0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Евразийской экономической комиссии и государств-членов об участии Кыргызской Республики в основополагающих международных договорах в сфере интеллектуальной собственности, указанных в статье 90 Договора о Евразийском экономическом союзе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интеллектуальной собственности, в которые требуется внести изменения в связи с присоединением Кыргызской Республики для приведения их в соответствие с договорно-правовой базой ТС и ЕЭП с учетом формирования Союза,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интеллектуальной собственности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Кыргызской Республики в обсуждении проектов следующих международных договоров, разрабатываемых в развитие Договора (раздел XXIII Договора и приложение № 26 к нему):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товарных знаках, знаках обслуживания и наименованиях мест происхождения товаров на территориях государств – членов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координации действий по защите прав на объекты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едином порядке управления авторскими и смежными правами на коллективной основе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обязательств Кыргызской Республики в рамках ВТО в сфере интеллектуальной собственности, а также обязательств Кыргызской Республики, предусмотренных международными договорами, заключенными Кыргызской Республикой с третьими странами (в том числе в рамках СНГ), и представление результатов этого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уполномоченных органов, бизнес-сообществом Кыргызской Республики в сфере интеллектуальной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необходимости)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В сфере промышленности (статьи 92 и 93 Договора и приложения № 27 и 28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реализацию положений статьи 93 Договора и приложения № 28 к нему, а также государственного органа Кыргызской Республики, уполномоченного на проведение расследований на предмет соответствия субсидий, предоставляемых на территориях других государств-членов, положениям статьи 93 Договора и приложения № 28 к нему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программных документов и действующих стратегий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промышленности в целях определения национальных приоритетов промышленного развития, приоритетных видов экономической деятельности с целью проработки вопросов по развитию промышленного сотрудничества с учетом положений статьи 92 Договора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3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существующих кооперационных связей в секторах промышленности Кыргызской Республики и государств-членов с целью определения возможных направлений развития промышленного сотрудничества и углубления промышленной кооперации Кыргызской Республики и государств-членов в отдельных секторах экономики с учетом потенциала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по вопросам в сфере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присоединения </w:t>
            </w:r>
          </w:p>
        </w:tc>
      </w:tr>
      <w:tr>
        <w:trPr>
          <w:trHeight w:val="17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опытом Кыргызской Республики в части реализации имеющихся в соответствии с Соглашением Всемирной торговой организации по субсидиям и компенсационным мерам обязательств в отношении промышленных 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1994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программных документов и действующих стратегий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субсидирования промышленности,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правила и порядок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сопоставление обязательств КР в рамках ВТО с обязательствами государств-членов, предусмотренными статьей 93 Договора и приложением № 28 к нему, и предоставление в государства-члены результатов анализа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государства-члены перечня нормативных правовых актов Кыргызской Республики в сфере промышленности, в которые требуется внести изменения, либо которые требуется отменить для приведения их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договорно-правовой базой таможенного союза и единого экономического пространства с учетом формирования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акты Кыргызской Республики в сфере промышленности для приведения их в соответствие с договорно-правовой базой ТС и ЕЭП с учетом формирования Евразийского экономического союза и информирование ЕЭК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по выявлению проблемных вопросов в сфере легкой промышленности Кыргызской Республики, функционирования крупных рынков товаров легкой промышленности на территории Кыргызской Республики («Дордой», «Карасуу», «Мадина»), в сфере принимаемых мер по развитию отрасли легкой промышленности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развитию сотрудничества Кыргызской Республики с государствами-членами в сфере легкой промышленности с учетом Рекомендации Совета Евразийской экономической комиссии от 31 января 2014 г. № 1 «О развитии сотрудничества государств – членов Таможенного союза и Единого экономического пространства в отрасли легкой промышленности», в том числе проведение консультаций по разработке и введению на таможенной территории Союза системы маркировки отдельных видов продукции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годы</w:t>
            </w:r>
          </w:p>
        </w:tc>
      </w:tr>
      <w:tr>
        <w:trPr>
          <w:trHeight w:val="12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сотрудничества в сфере агропромышленного комплекса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развития агропромышленного комплекса Кыргызской Республики, структуры внешней торговли сельскохозяйственными товарами и продовольствием (в том числе с государствами-членами) за 2011 – 2014 годы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государственной политики на основе анализа програмных документов в сфере агропромышленного комплекса Кыргызской Республики, в том числе в сфере реализации мер государственной поддержки сельского хозяйства Кыргызской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2011 – 2014 годы и представление этого обзора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8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по вопросам сотрудничества Кыргызской Республики с государствами-членами в сфере агропромышленного комплекса, обязательств Кыргызской Республики в рамках ВТО в сфере сельского хозяйства, а также обязательств Кыргызской Республики, предусмотренных международными договорами, заключенными Кыргызской Республикой с третьими странами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подготовке уведомлений о государственной поддержке сельского хозяйства Кыргызской Республики в целях обеспечения соответствия положениям раздела XXV Договора и приложения № 29 к нему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 </w:t>
            </w:r>
          </w:p>
        </w:tc>
      </w:tr>
      <w:tr>
        <w:trPr>
          <w:trHeight w:val="16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обмена аналитической и статистической информацией в сфере сельского хозяйства между государствами-членами и Кыргызской Республикой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комиссия, государства-члены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XIV. В сфере трудовой миграции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Присоединение к Соглашению о сотрудничестве по противодействию нелегальной трудовой миграции из третьих государств от 19 ноября 2010 года</w:t>
            </w:r>
          </w:p>
        </w:tc>
      </w:tr>
      <w:tr>
        <w:trPr>
          <w:trHeight w:val="13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сотрудничества по противодействию нелегальной трудовой миграции из третьих государств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государства-члены перечня нормативных правовых актов Кыргызской Республики, в которые требуется внести изменения в связи с присоединением Кыргызской Республики к Соглашению о сотрудничестве по противодействию нелегальной трудовой миграции из третьих государств от 19 ноября 2010 года, с определением последовательности и этапности осуществления соответствующих мер по гармонизации законодательства в этой сфере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трудовой миграции для присоединения к Соглашению о сотрудничестве по противодействию нелегальной трудовой миграции из третьих государств от 19 ноября 2010 года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6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представителей уполномоченного органа Кыргызской Республики с государствами-членами по вопросам сотрудничества по противодействию нелегальной трудовой миграции из третьих государств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сфере трудовой миграции (статьи 96 – 98 Договора и приложение № 30 к нему)</w:t>
            </w:r>
          </w:p>
        </w:tc>
      </w:tr>
      <w:tr>
        <w:trPr>
          <w:trHeight w:val="12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правового статуса трудящихся-мигрантов и членов их семей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 на предмет соответствия договорно-правовой базе Таможенного союза и Единого экономического пространства с учетом формирования Союза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обязательств Кыргызской Республики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семей), предусмотренных международными договорами, заключенными Кыргызской Республикой с третьими государствами (в том числе в рамках СНГ),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Республика, Евразийская экономическая комиссия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2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трудовой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семей), в которые требуется внести изменения для приведения их в соответствие с договорно-правовой базой ТС и ЕЭП с учетом формирования Союза, с определением последовательности и этапности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трудовой миграции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22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представителей уполномоченных органов Кыргызской Республики в сфере миграции, социального, пенсионного обеспечения, образования, здравоохранения (в отношении трудящихся государств-членов и членов их семей)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Кыргызской Республикой двусторонних международных договоров с государствами-членами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Республики Беларусь и Правительством Кыргызской Республики о реадмиссии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в согласованные Республикой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Кыргызской Республикой сроки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Республики Казахстан и Правительством Кыргызской Республики о реадмиссии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Республикой Казахстан и Кыргызской Республикой сроки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Республикой Беларусь и Кыргызской Республикой о порядке пребывания граждан Кыргызской Республики на территории Республики Беларусь и граждан Республики Беларусь на территории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Республикой Беларусь и Кыргызской Республикой сроки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Кыргызской Республикой и Российской Федерацией о порядке пребывания граждан Кыргызской Республики на территории Российской Федерации и граждан Российской Федерации на территории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Кыргызской Республикой и Российской Федерацией сроки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XV. Общие положения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исполнения мероприятий разделов I – XIV настоящего плана и информирование ежеквартально государств-членов о результатах этого мониторинга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Срок исполнения установлен при наличии источников и необходимых объемов финансирования.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>
о плане мероприятий («дорожной карте») по присоединению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к единому экономическому пространству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с учетом формирования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и намерении Кыргызской Республики стать полноправным</w:t>
      </w:r>
      <w:r>
        <w:br/>
      </w:r>
      <w:r>
        <w:rPr>
          <w:rFonts w:ascii="Times New Roman"/>
          <w:b/>
          <w:i w:val="false"/>
          <w:color w:val="000000"/>
        </w:rPr>
        <w:t>
членом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главы Республики Беларусь, Республики Казахстан, Российской Федерации и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между государствами – членами Таможенного союза и Единого экономического пространства и Кыргызской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процесс реализации Кыргызской Республикой во взаимодействии с Евразийской экономической комиссией и государствами – членами Таможенного союза и Единого экономического пространства плана мероприятий («дорожной карты») по присоединению Кыргызской Республики к Таможенному союзу Республики Беларусь, Республики Казахстан и Российской Федерации, утвержденного Решением Высшего Евразийского экономического совета от 29 мая 2014 года № 74,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дальнейшего углубления интеграционного взаимодействия между государствами – членами Таможенного союза и Единого экономического пространства и Кыргызской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Республики Беларусь, Республики Казахстан и Российской Федерации оказывать Кыргызской Республике содействие в адаптации экономики Кыргызской Республики к функционированию в условиях Евразийского экономического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намерение Кыргызской Республики присоединиться к единому экономическому пространству Республики Беларусь, Республики Казахстан и Российской Федерации и впоследствии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Высшего Евразийского экономического совета от 2014 г. №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выступаем за реализацию мероприятий, предусмотренных планом мероприятий («дорожной картой»)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с целью присоединения Кыргызской Республики к Евразийскому экономическому союзу в качестве полноправного члена.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853"/>
        <w:gridCol w:w="4433"/>
      </w:tblGrid>
      <w:tr>
        <w:trPr>
          <w:trHeight w:val="147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  <w:tr>
        <w:trPr>
          <w:trHeight w:val="147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