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b362" w14:textId="d20b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перемещении озоноразрушающих веществ и содержащей их продукции и учете озоноразрушающих веществ при осуществлении взаимной торговли государств - членов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сентября 2014 года № 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перемещении озоноразрушающих веществ и содержащей их продукции и учете озоноразрушающих веществ при осуществлении взаимной торговли государств – членов Таможенного союза и Единого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государства – члены Таможенного союза и Единого экономического пространства провести до 1 декабря 2014 г. внутригосударственные процедуры, необходимые для подписания Соглашения, указанного в пункте 1 настоящего Решения,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проинформировать об этом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Соглашении о перемещении озоноразрушающих веществ и содержащей их продукции и учете озоноразрушающих веществ при осуществлении взаимной торговли государств – членов Таможенного союза и Единого экономического пространства» (прилагается) и внести его для рассмотрения на очередном заседании Высшего Евразийского экономического совета на уровне глав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2042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042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 г.Москва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Соглашении о перемещении озоноразрушающих веществ</w:t>
      </w:r>
      <w:r>
        <w:br/>
      </w:r>
      <w:r>
        <w:rPr>
          <w:rFonts w:ascii="Times New Roman"/>
          <w:b/>
          <w:i w:val="false"/>
          <w:color w:val="000000"/>
        </w:rPr>
        <w:t>
и содержащей их продукции и учете озоноразрушающих веществ</w:t>
      </w:r>
      <w:r>
        <w:br/>
      </w:r>
      <w:r>
        <w:rPr>
          <w:rFonts w:ascii="Times New Roman"/>
          <w:b/>
          <w:i w:val="false"/>
          <w:color w:val="000000"/>
        </w:rPr>
        <w:t>
при осуществлении взаимной торговли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прилагаемое Соглашение о перемещении озоноразрушающих веществ и содержащей их продукции и учете озоноразрушающих веществ при осуществлении взаимной торговли государств – членов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Государствам – членам Таможенного союза и Единого экономического пространства до г. проинформировать друг друга о своих компетентных и отчитывающихся органах в соответствии со статьей 15 Соглашения, указанного в пункте 1 настоящего Решения.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0"/>
        <w:gridCol w:w="4487"/>
        <w:gridCol w:w="4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перемещении озоноразрушающих веществ и содержащей </w:t>
      </w:r>
      <w:r>
        <w:br/>
      </w:r>
      <w:r>
        <w:rPr>
          <w:rFonts w:ascii="Times New Roman"/>
          <w:b/>
          <w:i w:val="false"/>
          <w:color w:val="000000"/>
        </w:rPr>
        <w:t>
их продукции и учете озоноразрушающих веществ при осуществлении</w:t>
      </w:r>
      <w:r>
        <w:br/>
      </w:r>
      <w:r>
        <w:rPr>
          <w:rFonts w:ascii="Times New Roman"/>
          <w:b/>
          <w:i w:val="false"/>
          <w:color w:val="000000"/>
        </w:rPr>
        <w:t>
взаимной торговли государств – членов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 создании единой таможенной территории и формировании таможенного союза от 6 октября 2007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содействовать развитию торговых связей,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создать благоприятные условия для эффективного функционирования Таможенного союза и Единого экономического пространства,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принципам выполнения своих международных обязательств, предусмотренных Венской конвенцией об охране озонового слоя от 22 марта 1985 года, и обеспечения выполнения обязательств, вытекающих из Монреальского протокола по веществам, разрушающим озоновый слой, от 16 сентября 1987 года (далее – Монреальский протокол),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обеспечения национальных интересов и безопасности своих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регулирует отношения, связанные с перемещением по единой таможенной территории Таможенного союза озоноразрушающих веществ и содержащей их продукции, указанных в разделах 1.1 и 2.1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г. № 134 «О нормативных правовых актах в области нетарифного регулирования», а также связанные с учетом озоноразрушающих веществ при осуществлении взаимной торговли государств Сторон.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используемые понятия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«заключение (разрешительный документ)» – документ, подтверждающий право на перемещение;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«заявитель» – юридическое лицо или физическое лицо, зарегистрированное в качестве индивидуального предпринимателя, которые обратились с заявлением о получении заключения (разрешительного документа) на перемещение озоноразрушающих веществ и содержащей их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«компетентный орган» – орган государства Стороны, уполномоченный на выдачу заключений (разрешительных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«отчитывающийся орган» – орган государства Стороны, уполномоченный на направление отчета, предусмотренного статьей 7 Монреальского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«перемещение» – ввоз и (или) вывоз озоноразрушающих веществ и содержащей их продукции, являющихся товарами Таможенного союза, с территории государства одной Стороны на территорию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применяются в соответствии с Монреальским протоколом и международными договорами, заключенными в рамках Таможенного союза и Единого экономического пространства.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Действие настоящего Соглашения распространяется на следующих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перемещение, производство, использование озоноразрушающих веществ и содержащей их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зарегистрированные в качестве индивидуальных предпринимателей, осуществляющие перемещение и использование озоноразрушающих веществ и содержащей их продукции в связи с осуществлением ими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лица, осуществляющие перемещение продукции, содержащей озоноразрушающие вещества, для личного пользования (в некоммерческих целях).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Перемещение озоноразрушающих веществ физическими лицами для личного пользования (в некоммерческих целях) запрещено.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государственный контроль за перемещением, производством, использованием озоноразрушающих веществ и содержащей их продукции в соответствии с настоящим Соглашением и законодательством государств Сторон.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Перемещение озоноразрушающих веществ и содержащей их продукции осуществляется на основании заключения (разрешительного документа), выдаваемого компетентным органом по единой форме, утверждаемой решением Евразийской экономической комиссии.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Заключение (разрешительный документ) выдается заявителю в порядке и сроки, установленные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(разрешительный документ) на вывоз озоноразрушающих веществ и содержащей их продукции выдается компетентным органом государства Стороны, из которого предполагается их вывоз, при наличии заключения (разрешительного документа) на ввоз таких товаров, выданного компетентным органом государства Стороны, в которое предполагается ввоз озоноразрушающих веществ и содержащей их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заключений (разрешительных документов) прилагаются к комплекту товаросопроводительных документов.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требуется получение заключения (разрешительного документа):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перемещении физическими лицами продукции, содержащей озоноразрушающие вещества, для личного пользования (в некоммерческих целях);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перемещении озоноразрушающих веществ вместе с воздушным, морским (речным), железнодорожным транспортным средством с целью и в количестве, которые необходимы для обеспечения нормальной эксплуатации оборудования и технических устройств этого транспортного средства, в том числе для заправки, дозаправки холодильного оборудования, систем кондиционирования, средств пожаротушения и иного оборудования, и технических устройств, для эксплуатации которых в соответствии с техническими характеристиками необходимы озоноразрушающие вещества.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Компетентный орган государства Стороны, в которое (из которого) предполагается ввоз (вывоз) озоноразрушающих веществ и содержащей их продукции, в течение 3 рабочих дней с даты выдачи заключения (разрешительного документа) на ввоз (вывоз) таких товаров направляет его в компетентный орган государства Стороны, из которого (в которое) предполагается их вывоз (ввоз), по электронной почте в формате, согласованном компетентными органами.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Заявители ведут учет озоноразрушающих веществ и ежегодно, до 1 февраля года, следующего за отчетным, представляют в отчитывающийся орган своего государства информацию по форме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осуществляющие производство озоноразрушающих веществ, 1 раз в квартал, до 15-го числа месяца, следующего за отчетным кварталом, представляют в отчитывающийся орган своего государства информацию по форме, предусмотренной приложением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государств Сторон могут устанавливаться другие сроки представления информации по учету озоноразрушающих веществ, но не реже периодичности, предусмотренной настоящей статьей.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Непредставление информации, предусмотренной статьей 10 настоящего Соглашения, а также представление неполной и недостоверной информации влечет за собой ответственность в соответствии с законодательством государств Сторон.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Отчитывающийся орган государства Стороны, на территории которого имеется производство озоноразрушающих веществ, ежегодно, до 1 января года, на который установлена квота на производство озоноразрушающих веществ, доводит до сведения производителя объем указанной квоты.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Отчитывающийся орган 1 раз в квартал до 20-го числа месяца, следующего за отчетным кварталом, обобщает информацию о производстве и перемещении озоноразрушающих веществ и в случае возможного достижения в своем государстве расчетного уровня потребления озоноразрушающих веществ, установленного Монреальским протоколом для каждого из государств Сторон, направляет: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компетентный орган своего государства указание о прекращении выдачи заключений (разрешительных документов) на ввоз озоноразрушающих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лицам, осуществляющим производство озоноразрушающих веществ, указание о прекращении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компетентные органы государств других Сторон информацию о необходимости прекращения выдачи заключений (разрешительных документов) на вывоз озоноразрушающих веществ в данное государство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Компетентные органы прекращают выдачу заключений (разрешительных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ввоз озоноразрушающих веществ – в случае достижения в своем государстве расчетного уровня потребления озоноразрушающих веществ, установленного Монреальским протоколом;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вывоз озоноразрушающих веществ в соответствующее государство Стороны – в случае получения в соответствии с абзацем четвертым статьи 13 настоящего Соглашения информации о достижении данным государством расчетного уровня потребления озоноразрушающих веществ, установленного Монреальским протоколом.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информируют друг друга о компетентных и отчитывающихся органах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их изменения Стороны незамедлительно уведомляют об этом друг друга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Соглашения, разрешаются путем консультаций и переговоров заинтересованных Сторон, а в случае недостижения согласия спор передается на рассмотрение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изменения, которые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 государствами Сторон внутригосударственных процедур, необходимых для вступления настоящего Соглашения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______________ « ____ »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Евразийской экономической комиссии, которая, являясь депозитарием настоящего Соглашения, направит каждой Стороне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8"/>
        <w:gridCol w:w="4401"/>
        <w:gridCol w:w="4341"/>
      </w:tblGrid>
      <w:tr>
        <w:trPr>
          <w:trHeight w:val="990" w:hRule="atLeast"/>
        </w:trPr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перемещении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озоноразрушающих веществ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содержащей их продукции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учете озоноразрушающих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при осуществлении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взаимной торговли государств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– членов Таможенного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 перемещении, производстве и использовании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озоноразрушающих веществ за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квартал ______ года / в 20 _______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572"/>
        <w:gridCol w:w="724"/>
        <w:gridCol w:w="956"/>
        <w:gridCol w:w="834"/>
        <w:gridCol w:w="1408"/>
        <w:gridCol w:w="956"/>
        <w:gridCol w:w="834"/>
        <w:gridCol w:w="1530"/>
        <w:gridCol w:w="886"/>
        <w:gridCol w:w="1118"/>
        <w:gridCol w:w="886"/>
      </w:tblGrid>
      <w:tr>
        <w:trPr>
          <w:trHeight w:val="480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</w:t>
            </w:r>
          </w:p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(ОРВ),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смесей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(процентно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-компонентный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смеси)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ОРВ,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ОРВ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ОРВ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ОРВ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ОРВ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Учетные номера заявителей в налоговых органах, которые служат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сведений о доходах, подлежащих налогообложению: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УНП;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ИИН/БИН;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ИНН.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