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7abb" w14:textId="c747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союзе, подписанному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 г.Москва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медицинского и транспортного обслуживания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медицинского и транспортного обслуживания судей, должностных лиц и сотрудников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союза, а также членов их семей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устанавливает правила предоставления медицинского и транспортного обслуживания судьям Суда Евразийского экономического союза (далее соответственно – судьи, Суд Союза), должностным лицам Суда Союза (далее – должностные лица) и сотрудникам Суда Союза (далее – сотрудники), а также членам их семей за счет средств бюджета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Медицинское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Медицинское обслуживание осуществляется в целях оказания квалифицированной первичной медицинской и специализированной, скорой (неотложной) и плановой медицинской помощи в амбулаторных и стационарных условиях и иных услуг, в том числе направленных на поддержание и (или) восстановление здоровья судей, должностных лиц и сотрудников,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настоящего Порядка под членами семей понимаются лица, указанные в абзацах шестом и седьмом пункта 1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находящимися на иждивении судей и должностных лиц, являются постоянно проживающие вместе с ними лица, признаваемые находящимися на иждивении в соответствии с законодательством государства,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 постоянного совместного проживания подтверждается соответствующим письменным заявлением судьи, должностного лица или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Суда Союза, заместителя Председателя Суда Союза, судей и членов их семей осуществляется на уровне медицинского обслуживания Председателя Верховного Суда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должностных лиц, сотрудников и членов их семей осуществляется на уровне медицинского обслуживания работников аппарата Верховного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Виды, объем и условия предоставления медицинского обслуживания судьям, должностным лицам, сотрудникам и членам их семей определяются приказом Председателя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оказания услуг, направленных на поддержание и (или) восстановление здоровья судей,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сотрудников, осуществляется путем предоставления единовременной выплаты при предоставлении ежегодного оплачиваемого отпуска в размере двух ежемесячных денежных содержаний.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Транспортное обслуживание судей, должностных лиц и сотрудников осуществляется в соответствии с занимаемой должностью путем предоставления служебного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Служебный автотранспорт закрепляется за Председателем Суда Союза, заместителем Председателя Суда Союза, судьями и руководителем Секретариата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Служебный автотранспорт предоставляется должностным лицам и сотрудникам для исполнения отдельных служебных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использования и режим работы служебного автотранспорта определяются приказом Председателя Суда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