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3839" w14:textId="cf73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в отношении дальнейшего применения принципа исчерпания исключительного права 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июня 2014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Коллегии Евразийской экономической комиссии о применении принципа исчерпания исключительного права на объекты интеллектуальной собственности,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необходимостью создания при Коллегии Евразийской экономической комиссии рабочей группы с участием представителей заинтересованных государственных органов и организаций по выработке предложений в отношении дальнейшего применения принципа исчерпания исключительного права на объекты интеллектуальной собственности (рабочая группа по принципу исчерпания прав) в срок до конца декабря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Государствам – членам направить в месячный срок кандидатуры для включения в состав рабочей группы, указанной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на утверждение на очередном заседании Совета Евразийской экономической комиссии состав рабочей группы, указанной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