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dccf" w14:textId="c50d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14 марта 2013 г.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16 апреля 2014 года № 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Регламентом работы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Евразийской экономической комиссии, утвержденным Решением Высшего Евразийского экономического совета от 18 ноября 2011 г. № 1, и приняв к сведению информацию Коллегии Евразийской экономической комиссии,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марта 2013 г. № 16 «О реализации Соглашения о регулировании доступа к услугам железнодорожного транспорта, включая основы тарифной политики от 9 декабря 2010 года»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«правительств» заменить словом «государств»;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 преамбуле прилагаемого </w:t>
      </w:r>
      <w:r>
        <w:rPr>
          <w:rFonts w:ascii="Times New Roman"/>
          <w:b w:val="false"/>
          <w:i w:val="false"/>
          <w:color w:val="000000"/>
          <w:sz w:val="28"/>
        </w:rPr>
        <w:t>проекта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 реализации Соглашения о регулировании доступа к услугам железнодорожного транспорта, включая основы тарифной политики от 9 декабря 2010 года» слово «правительств» заменить словом «государств».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Румас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Б. Сагинтаев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