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2d56" w14:textId="b612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временно ввозимых отдельных видов гражданских грузовых самолетов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4 марта 2014 года №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Регламентом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280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временно ввозимых с полным условным освобождением от уплаты таможенных пошлин, налогов, утвержденный Решением Комиссии Таможенного союза от 18 июня 2010 г. № 331, дополнить пунктом 34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Гражданские грузовые самолеты, не оснащенные грузовой рампой, с максимальной взлетной массой не менее 60 000 кг, 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80 000 кг (код 8802 40 003 9 ТН ВЭД ТС), или более 370 000 кг (код 8802 40 009 6 ТН ВЭД ТС), помещаемые под таможенную процедуру временного ввоза (допуска) по 31 декабря 2017 г. включительно, на срок их временного ввоза.".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 отношении которых устанавливаются более продолжительные, чем установленные Таможенным кодексом Таможенного союза, предельные сроки временного ввоза, утвержденный Решением Комиссии Таможенного союза от 20 сентября 2010 г. № 375 "О некоторых вопросах применения таможенных процедур", дополнить позицией 13 следующего содержания: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ввозимые гражданские грузовые самолеты, не оснащенные грузовой рампой, с максимальной взлетной массой не менее 60 000 кг, но не более 80 000 кг (код 8802 40 003 9 ТН ВЭД ТС), или более 370 000 кг (код 8802 40 009 6 ТН ВЭД ТС), в отношении которых предоставлено полное условное освобождение от уплаты ввозных таможенных пошлин, налогов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лет".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