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25fc" w14:textId="3042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валков для прокатных станов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марта 2014 года № 16.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Регламентом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и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внесения изменений в указанный Перечень решения об изменении ставок ввозных таможенных пошлин в отношении товаров, предусмотренных 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Решению, принимаются Советом Евразийской экономической комиссии.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г. №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8455 30 310 0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рабочие валки для горячей прокатки; опорные валки для горячей и холодной прокатки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8455 30 390 0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рабочие валки для холодной прокатки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г. №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8455 30 310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рабочие валки для горячей прокатки; опорные валки для горячей и холодной прокатки: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8455 30 310 1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нетто-массой более 180 000 кг или содержащие не менее 4,7 мас.% хрома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8455 30 310 9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8455 30 390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рабочие валки для холодной прокатки: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8455 30 390 1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содержащие не менее 4,7 мас.% хрома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8455 30 390 9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г. №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8455 30 310 1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нетто-массой более 180 000 кг или содержащие не менее 4,7 мас.% хрома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8455 30 310 9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8455 30 390 1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содержащие не менее 4,7 мас.% хрома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8455 30 390 9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