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1a20" w14:textId="cca1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августа 2014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- 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66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углеводородов ациклических насыщенных»: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комиссий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2014 г. № 7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
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группе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дополнительными примечаниями Таможенного союза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«Дополнительные примечания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1.В подсубпозицию 2901 10 000 1 включаются этан, бутан и изобутан в виде отдельных изомеров чистотой 95 % или более. Указанное процентное содержание соединений вычисляется соответственно по объему для газообразных продуктов или по массе для сжиженных продуктов. Этан, бутан и изобутан, имеющие меньшую степень чистоты, относятся к товарной позиции 2711.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подсубпозицию 2901 10 000 2 включаются пентан и изопентан в виде отдельных изомеров чистотой 95 мас. % или более.»;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пояснениях к примечанию 1 а в подпункте 6 слова «субпозиция 2901 10 000 0» заменить словами «подсубпозиции 2901 10 000 1 -2901 10 000 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группе 96 в подсубпозиции 9608 99 000 9 слова «данную субпозицию» заменить словами «данную подсубпозицию».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