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e12" w14:textId="ce60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июня 2014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77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в соответствии с обязательствами Российской Федерации в рамках ВТО и об одобрении проекта решения Совета Евразийской экономической комиссии»,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уточнения пояснений к подсубпозиции 8714 94 900 0 ТН ВЭД 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1 сентября 2014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 (приложение к Рекомендации Коллегии Евразийской экономической комиссии от 12 марта 2013 г. № 4) с учетом следующих изменений: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группе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код «6802 29 000 0» ТН ВЭД ТС заменить кодом «6802 29 000 9»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группе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код «8411 12 800 0» ТН ВЭД ТС заменить кодом «8411 12 800 9»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группе 87 тома VI в пояснениях к подсубпозиции 8714 94 900 0 ТН ВЭД ТС слова «(обычно подсубпозиция 8307 10 000 1, 8307 10 000 9 или субпозиция 8307 90 000 0)» заменить словами «(обычно подсубпозиции 8307 10 000 9 или 8307 90 000 9)»;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группе 96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код «9608 99 000 0» ТН ВЭД ТС заменить кодом «9608 99 000 9» ТН ВЭД ТС.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