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6f31" w14:textId="75e6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Таможенного союза в отношении фосфатов кальция природных, фосфатов алюминиево-кальциевых природных и мела фосфатного размолот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14 года № 221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фосфатов кальция природных, фосфатов алюминиево-кальциевых природных и мела фосфатного размолотых, классифицируемых кодом 2510 20 000 0 ТН ВЭД ТС, в размере 0 процентов от таможенной стоимости с 5 января 2015 г. по 4 января 2016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имечании 5С к Единому таможенному тарифу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ова "с 20.11 2013 по 19.11.2014" заменить словами "с 05.01.2015 по 04.01.2016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