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e668" w14:textId="2c4e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Единый перечень продукции, подлежащей обязательной оценке (подтверждению) соответствия в рамках Таможенного союза с выдачей единых документов, в отношении продукции, являющейся объектом технического регулирования технического регламента Таможенного союза "О безопасности колесных транспортных средств" (ТР ТС 018/2011)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ноября 2014 года № 201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Единый перечень продукции, подлежащей обязательной оценке (подтверждению) соответствия в рамках Таможенного союза с выдачей единых документов,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620,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наименование раздела 10 дополнить словами «(кроме используемых для колесных транспортных средств)»;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пункте 10.1 раздела 10 в графе 3 слова «ГОСТ Р 53165-2008 (МЭК 60095-1:2006)»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главу 24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 технического регламента Таможенного союза «О безопасности колесных транспортных средств» (ТР ТС 018/2011).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