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e668" w14:textId="2c4e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в отношении продукции, являющейся объектом технического регулирования технического регламента Таможенного союза "О безопасности колесных транспортных средств" (ТР ТС 018/2011)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ноября 2014 года № 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620,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раздела 10 дополнить словами «(кроме используемых для колесных транспортных средств)»;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пункте 10.1 раздела 10 в графе 3 слова «ГОСТ Р 53165-2008 (МЭК 60095-1:2006)»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главу 24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технического регламента Таможенного союза «О безопасности колесных транспортных средств» (ТР ТС 018/2011).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