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300b" w14:textId="94c3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20 сентября 2010 г. №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октября 2014 года № 190. Утратило силу решением Коллегии Евразийской экономической комиссии от 11 декабря 2018 года № 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Категории товаров, для которых срок помещения под таможенную процедуру реимпорта может превышать срок, установленный Таможенным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"О некоторых вопросах применения таможенных процедур", дополнить пунктами 3 и 4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Товары, являющиеся продукцией авиастроения государств – членов Таможенного союза (самолеты, вертолеты, авиационные двигатели к ним, запасные части и оборудование, необходимые для ремонта и (или) технического обслуживания таких самолетов, вертолетов, авиационных двигателей), происходящие из государств – членов Таможенного союза и вывезенные с территорий таких государств на основании соответствующих договоров согласно таможенной процедуре экспорта, в отношении которых в соответствии с законодательством государств – членов Таможенного союза принято решение о продлении срока помещения этих товаров под таможенную процедуру реимпорта.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Автомобили-самосвалы, предназначенные для эксплуатации в условиях бездорожья, с полной массой более 40 тонн, происходящие из государств – членов Таможенного союза и вывезенные с территорий таких государств на основании соответствующих договоров согласно таможенной процедуре экспорта, в отношении которых в соответствии с законодательством государств – членов Таможенного союза принято решение о продлении срока помещения этих товаров под таможенную процедуру реимпорта.".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