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91ac" w14:textId="3af9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перечень товаров, в отношении которых на 2014 год устанавливаются тарифные квоты, а также объемы тарифных квот для ввоза этих товаров на территории государств - членов Таможенного союза и Единого экономического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октября 2014 года № 189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представленной Республикой Беларусь уточненной информации о производстве, потреблении и импорте в Республику Беларусь в рамках тарифной квоты свинины и замороженного обваленного мяса кур домашних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на 2014 год устанавливаются тарифные квоты, а также объемы тарифных квот для ввоза этих товаров на территории государств – членов Таможенного союза и Единого экономического пространства, утвержденный Решением Коллегии Евразийской экономической комиссии от 29 октября 2013 г. № 242,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в позиции «Свинина свежая, охлажденная или замороженная (код 0203 ТН ВЭД ТС)» цифры «20,0» заменить цифрами «40,0»;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 позиции «Мясо и пищевые субпродукты домашней птицы, указанной в товарной позиции 0105, свежие, охлажденные или замороженные (код 0207 ТН ВЭД ТС) – всего» цифры «10,9**» заменить цифрами «20,9**»;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в позиции «замороженное обваленное мясо кур домашних (код 0207 14 100 1 ТН ВЭД ТС)» цифры «10,0» заменить цифрами «20,0».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Д.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