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7b438" w14:textId="8f7b4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ведения и применения реестра структур электронных документов и сведений, используемых при реализации информационного взаимодействия в интегрированной информационной системе внешней и взаимной торговли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30 сентября 2014 года № 180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создании, функционировании и развитии интегрированной информационной системы внешней и взаимной торговли Таможенного союза от 21 сентября 2010 года, с целью унификации применяемых организационных и технических решений при создании, развитии и функционировании интеграционных сегментов интегрированной информационной системы внешней и взаимной торговли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и применения реестра структур электронных документов и сведений, используемых при реализации информационного взаимодействия в интегрированной информационной системе внешней и взаимной торговли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Сформировать и разместить реестр структур электронных документов и сведений, используемых при реализации информационного взаимодействия в интегрированной информационной системе внешней и взаимной торговли Таможенного союза, на официальном сайте Евразийской экономической комиссии в сети Интернет до 1 декабря 2014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сентября 2014 г. № 180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</w:t>
      </w:r>
      <w:r>
        <w:br/>
      </w:r>
      <w:r>
        <w:rPr>
          <w:rFonts w:ascii="Times New Roman"/>
          <w:b/>
          <w:i w:val="false"/>
          <w:color w:val="000000"/>
        </w:rPr>
        <w:t>
ведения и применения реестра структур электронных документов</w:t>
      </w:r>
      <w:r>
        <w:br/>
      </w:r>
      <w:r>
        <w:rPr>
          <w:rFonts w:ascii="Times New Roman"/>
          <w:b/>
          <w:i w:val="false"/>
          <w:color w:val="000000"/>
        </w:rPr>
        <w:t>
и сведений, используемых при реализации информационного</w:t>
      </w:r>
      <w:r>
        <w:br/>
      </w:r>
      <w:r>
        <w:rPr>
          <w:rFonts w:ascii="Times New Roman"/>
          <w:b/>
          <w:i w:val="false"/>
          <w:color w:val="000000"/>
        </w:rPr>
        <w:t>
взаимодействия в интегрированной информационной системе</w:t>
      </w:r>
      <w:r>
        <w:br/>
      </w:r>
      <w:r>
        <w:rPr>
          <w:rFonts w:ascii="Times New Roman"/>
          <w:b/>
          <w:i w:val="false"/>
          <w:color w:val="000000"/>
        </w:rPr>
        <w:t>
внешней и взаимной торговли Таможенного союза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определяет правила ведения и применения реестра структур электронных документов и сведений, используемых при реализации информационного взаимодействия в интегрированной информационной системе внешней и взаимной торговли Таможенного союза (далее – реестр).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Реестр включает в себя полный перечень структур электронных документов и сведений, используемых при реализации информационного взаимодействия в интегрированной информационной системе внешней и взаимной торговли Таможенного союза (далее – интегрированная система) между уполномоченными органами государств – членов Таможенного союза и Единого экономического пространства (далее – государства-члены), а также между уполномоченными органами государств-членов и Евразийской экономической комиссией (далее –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Реестр входит в состав общих информационных ресурсов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Реестр формируется и ведется оператором в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Функции оператора реестра выполняет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Комиссия является владельцем информации, включенной в реестр, и предоставляет заинтересованным лицам доступ к ней через официальный сайт Комиссии в информационно- телекоммуникационной сети «Интернет» на безвозмездной и недискриминационной основе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Включение структур электронных документов и сведений (измененных структур электронных документов и сведений) в реестр осуществляется в течение 5 рабочих дней со дня официального опубликования соответствующего решения Коллегии Комиссии об утверждении структур электронных документов и сведений, в том числе разрабатываемых для реализации общих процессов средствами интегрированной системы, с указанием даты начала их использования в соответствии с решением Коллегии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реестре осуществляется хранение структур и описания электронных документов и сведений, а также информации о вносимых в них изменениях.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Ведение реестра осуществляется с использованием инфраструктуры и программных средств интеграционного сегмента Комиссии интегрированной системы в целях решения следующих задач: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хранение и обеспечение достоверности (целостности, неизменности или правомерности внесенных изменений) структур электронных документов и сведений, включенных в реестр;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обеспечение доступа к реестру заинтересованных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включение на основании решения Коллегии Комиссии утвержденных структур электронных документов и сведений в реестр;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внесение на основании решения Коллегии Комиссии изменений во включенные в реестр структуры электронных документов и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каждой утвержденной структуры электронного документа или сведений в реестре указываются наименование, назначение, код и версия структуры электронного документа или сведений, наименование и реквизиты решения Коллегии Комиссии об утверждении структуры электронного документа или сведений, даты начала и прекращения использования, а также необходимая справочная информация.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Реестр обязателен для применения при проектировании новых и модернизации существующих информационных систем, обеспечивающих реализацию информационного взаимодействия средствами интегрированной системы в рамках реализации общих процессов Таможенного союза и Единого экономического пространства.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Разработка и утверждение структур новых электронных документов и сведений, а также внесение в них изменений, необходимых для соблюдения требований нормативных правовых актов, составляющих договорно-правовую базу Таможенного союза и Единого экономического пространства и предусматривающих информационное взаимодействие между уполномоченными органами государств-членов, уполномоченными органами государств-членов и Комиссией, осуществляются с учетом необходимости преимущественного использования имеющихся в реестре структур электронных документов и сведений.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