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8d0" w14:textId="f54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судов" (прилагается) и внести его для рассмотрения на очередном заседании Совета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опубликования, за исключением пунктов 1 и 2.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настоящего Решения вступают в силу с даты вступления в силу решения Совета Евразийской экономической комиссии, указанного в пункте 3 настоящего Решения.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г. № 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г. № 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г. № 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г. № 175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Коллегии Евразийской экономической комиссии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016/2011), утвержденного Решением Комиссии Таможенного союза от 9 декабря 2011 г. № 875, код "8481 80 819 0" ТН ВЭД ТС заменить кодом "8481 80 819" ТН ВЭД ТС.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подпункте 17 пункта 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"О безопасности низковольтного оборудования" (ТР ТС 004/2011), утвержденного Решением Коллегии Евразийской экономической комиссии от 24 апреля 2013 г. № 91, код "8536 69 900 9" ТН ВЭД ТС заменить кодом "8536 69 900 8" ТН ВЭД ТС.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21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аппаратов, работающих на газообразном топливе" (ТР ТС 016/2011), утвержденного Решением Коллегии Евразийской экономической комиссии от 24 апреля 2013 г. № 92, слова "из 8481 80 819 0" заменить словами "из 8481 80 819".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    20  г.           №                      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 и Единый</w:t>
      </w:r>
      <w:r>
        <w:br/>
      </w:r>
      <w:r>
        <w:rPr>
          <w:rFonts w:ascii="Times New Roman"/>
          <w:b/>
          <w:i w:val="false"/>
          <w:color w:val="000000"/>
        </w:rPr>
        <w:t>таможенный тариф Таможенного союза в отношении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комплектующих для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 приложению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2014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для технических целей в гражданской авиации:*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для гражданской авиации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 напряжением 2340 В и выходной мощностью 1200 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электромагниты; электромагнитные или с постоянными магнитами зажимные патроны, захваты и аналогичные фиксирующие устройства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*Бескодовая подсубпозиция после подсубпозиции 3926 90 970 3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2014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технических целей, предназначенные для гражданских воздушных судов:*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прочие:**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прочие: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 напряжением 2340 В и выходной мощностью 1200 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электромагниты; электромагнитные или с постоянными магнитами зажимные патроны, захваты и аналогичные фиксирующие устройства: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*Бескодовая подсубпозиция после подсубпозиции 3926 90 970 3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**Бескодовая подсубпозиция после подсубпозиции 7019 39 000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2014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 напряжением 2340 В и выходной мощностью 1200 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