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7df8" w14:textId="13a7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Порядке медицинского и транспортного обслуживания судей, должностных лиц и сотрудников Суда Евразийского экономического союза, а также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сентября 2014 года №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55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союзе, подписанному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 Порядке медицинского и транспортного обслуживания судей, должностных лиц и сотрудников Суда Евразийского экономического союза, а также членов их семей»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Порядке медицинского и транспортного обслуживания судей,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и сотрудников Суда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союза, а также членов их семей»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55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союзе, подписанному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Порядке медицинского и транспортного обслуживания судей, должностных лиц и сотрудников Суда Евразийского экономического союза, а также членов их семей» (прилагается) и внести его для рассмотрения на очередном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191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медицинского и транспортного обслуживания</w:t>
      </w:r>
      <w:r>
        <w:br/>
      </w:r>
      <w:r>
        <w:rPr>
          <w:rFonts w:ascii="Times New Roman"/>
          <w:b/>
          <w:i w:val="false"/>
          <w:color w:val="000000"/>
        </w:rPr>
        <w:t>
судей, должностных лиц и сотрудников</w:t>
      </w:r>
      <w:r>
        <w:br/>
      </w:r>
      <w:r>
        <w:rPr>
          <w:rFonts w:ascii="Times New Roman"/>
          <w:b/>
          <w:i w:val="false"/>
          <w:color w:val="000000"/>
        </w:rPr>
        <w:t>
Суда Евразийского экономического союза,</w:t>
      </w:r>
      <w:r>
        <w:br/>
      </w:r>
      <w:r>
        <w:rPr>
          <w:rFonts w:ascii="Times New Roman"/>
          <w:b/>
          <w:i w:val="false"/>
          <w:color w:val="000000"/>
        </w:rPr>
        <w:t>
а также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55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 от 29 мая 2014 года)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медицинского и транспортного обслуживания судей, должностных лиц и сотрудников Суда Евразийского экономического союза, 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4487"/>
        <w:gridCol w:w="4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2014 г. №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медицинского и транспортного обслуживания судей,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и сотрудников Суда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союза, а также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устанавливает правила предоставления медицинского и транспортного обслуживания судьям Суда Евразийского экономического союза (далее соответственно – судьи, Суд Союза), должностным лицам Суда Союза (далее – должностные лица) и сотрудникам Суда Союза (далее – сотрудники), а также членам их семей за счет средств бюджета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 Медицинское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Медицинское обслуживание осуществляется в целях оказания квалифицированной первичной медицинской и специализированной, скорой (неотложной) и плановой медицинской помощи в амбулаторных и стационарных условиях и иных услуг, в том числе направленных на поддержание и (или) восстановление здоровья судей, должностных лиц и сотрудников, 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применения настоящего Порядка под членами семей понимаются лица, указанные в абзацах шестом и седьмом пункта 1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Лицами, находящимися на иждивении судей и должностных лиц, признаются постоянно проживающие вместе с ними: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совершеннолетние дети до 23 лет, обучающиеся по очной форме в образовательных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родители, достигшие пенсионного возраста в соответствии с законодательством государства, гражданами которого они являются;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 отношении которых в судебном порядке установлен факт нахождения на иждивении судьи или должностного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Факт постоянного совместного проживания подтверждается соответствующим письменным заявлением судьи, должностного лица или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Медицинское обслуживание Председателя Суда Союза, заместителя Председателя Суда Союза, судей и членов их семей осуществляется на уровне медицинского обслуживания Председателя Верховного Суда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должностных лиц, сотрудников и членов их семей осуществляется на уровне медицинского обслуживания работников аппарата Верховного Суда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осуществляется медицинскими учреждениями на основании договоров с ними либо на основании договора добровольного медицинского страхования, заключаемого со страховой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Виды, объем и условия предоставления медицинского обслуживания судьям, должностным лицам, сотрудникам и членам их семей определяются приказом Председателя Суда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Транспортное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Транспортное обслуживание судей, должностных лиц и сотрудников осуществляется в соответствии с занимаемой должностью путем предоставления служебного автотранспорта.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Служебный автотранспорт закрепляется за Председателем Суда Союза, заместителем Председателя Суда Союза, судьями и руководителем Секретариата Суда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Служебный автотранспорт предоставляется должностным лицам и сотрудникам для исполнения отдельных служебных поручений.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использования и режим работы служебного автотранспорта определяются приказом Председателя Суда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