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fbfb" w14:textId="28bf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Порядке формирования и ведения реестра юридических лиц, осуществляющих производство моторных транспортных средств, как это определено понятием "промышленная сборка моторных транспортных средств", установленным в соответствии с решением Высшего Евразийского экономического совета, и моделей моторных 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августа 2014 года № 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промышленности и агропромышленному комплексу Евразийской экономической комиссии Сидорского С.С.,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Порядке формирования и ведения реестра юридических лиц, осуществляющих производство моторных транспортных средств, как это определено понятием «промышленная сборка моторных транспортных средств», установленным в соответствии с решением Высшего Евразийского экономического совета, и моделей моторных транспортных средств»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Порядке формирования и ведения реестра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производство моторных транспортных средств,</w:t>
      </w:r>
      <w:r>
        <w:br/>
      </w:r>
      <w:r>
        <w:rPr>
          <w:rFonts w:ascii="Times New Roman"/>
          <w:b/>
          <w:i w:val="false"/>
          <w:color w:val="000000"/>
        </w:rPr>
        <w:t>
как это определено понятием «промышленная сборка моторных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средств», установленным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решением Высшего Евразийского экономического совета,</w:t>
      </w:r>
      <w:r>
        <w:br/>
      </w:r>
      <w:r>
        <w:rPr>
          <w:rFonts w:ascii="Times New Roman"/>
          <w:b/>
          <w:i w:val="false"/>
          <w:color w:val="000000"/>
        </w:rPr>
        <w:t>
и моделей моторных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4 Решения Высшего Евразийского экономического совета от 29 мая 2014 г. № 72 и на основании информации Коллегии Евразийской экономической комиссии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формирования и ведения реестра юридических лиц, осуществляющих производство моторных транспортных средств, как это определено понятием «промышленная сборка моторных транспортных средств», установленным в соответствии с решением Высшего Евразийского экономического совета, и моделей моторных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Государствам – членам Таможенного союза и Единого экономического пространства привести законодательство в соответствие с Порядком, утвержденным настоящим Решением, исходя из того, что на территории каждого государства-члена свободно обращаются моторные транспортные средства, произведенные юридическими лицами других государств-членов, как это определено понятием «промышленная сборка моторных транспортных средств», с соблюдением требований, установленных в соответствии с подпунктом 4 пункта 1 Решения Высшего Евразийского экономического совета от 29 мая 2014 г. № 72, включенные в реестр юридических лиц, осуществляющих производство моторных транспортных средств, как это определено понятием «промышленная сборка моторных транспортных средств», установленным в соответствии с решением Высшего Евразийского экономического совета, и моделей моторных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            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        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 2014 г.       №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ведения реестра юридических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производство моторных транспортных средств, как это определено</w:t>
      </w:r>
      <w:r>
        <w:br/>
      </w:r>
      <w:r>
        <w:rPr>
          <w:rFonts w:ascii="Times New Roman"/>
          <w:b/>
          <w:i w:val="false"/>
          <w:color w:val="000000"/>
        </w:rPr>
        <w:t>
понятием «промышленная сборка моторных транспортных средств»,</w:t>
      </w:r>
      <w:r>
        <w:br/>
      </w:r>
      <w:r>
        <w:rPr>
          <w:rFonts w:ascii="Times New Roman"/>
          <w:b/>
          <w:i w:val="false"/>
          <w:color w:val="000000"/>
        </w:rPr>
        <w:t>
установленным в соответствии с решением Высшего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совета, и моделей моторных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Формирование и ведение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Порядок разработан в целях реализации пункта 4 Решения Высшего Евразийского экономического совета от 29 мая 2014 г. № 72 и определяет правила формирования и ведения реестра юридических лиц, осуществляющих производство моторных транспортных средств, как это определено понятием «промышленная сборка моторных транспортных средств», установленным в соответствии с решением Высшего Евразийского экономического совета, и моделей моторных транспортных средств по форме согласно приложению № 1 (далее –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реестра обеспечивает Евразийская экономическая комиссия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каждого государства – члена Таможенного союза и Единого экономического пространства (далее – государство-член) в течение 30 календарных дней со дня вступления в силу решения Совета Комиссии об утверждении настоящего Порядка определяет орган, уполномоченный на установление факта соблюдения юридическим лицом при производстве моделей моторных транспортных средств требований, установленных в соответствии с абзацем первым подпункта 4 пункта 1 Решения Высшего Евразийского экономического совета от 29 мая 2014 г. № 72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соблюдении юридическим лицом, осуществляющим производство моторных транспортных средств, как это определено понятием «промышленная сборка моторных транспортных средств», требований, установленных в соответствии с абзацем первым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подпункта 4 пункта 1 Решения Высшего Евразийского экономического совета от 29 мая 2014 г. № 72, уполномоченный орган принимает правовой акт о соответствии юридического лица или моделей моторных транспортных средств, производимых таким юридическим лицом, указанным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 течение 5 рабочих дней с даты принятия правового акта, указанного в абзаце втором пункта 3 настоящего Порядка, направляет в Комиссию информацию (на бумажном носителе и в виде электронного документа) о том, что соответствующее юридическое лицо производит определенные модели моторных транспортных средств с соблюдением требований, установленных в соответствии с абзацем первым подпункта 4 пункта 1 Решения Высшего Евразийского экономического совета от 29 мая 2014 г. № 72, и подлежит включению в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в Комиссию представляется следующая информация (на бумажном носителе и в виде электронного документа):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правового акта, подтверждающего, что соответствующее юридическое лицо производит определенные модели моторных транспортных средств с соблюдением требований, установленных в соответствии с абзацем первым подпункта 4 пункта 1 Решения Высшего Евразийского экономического совета от 29 мая 2014 г. №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форма, наименование, юридический и фактический адреса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юридическим лицом соглашения о промышленной сборке моторных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единой Товарной номенклатуры внешнеэкономической деятельности Таможенного союза соответствующей модели моторного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модели моторного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начала операций по сварке кузова модели моторного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начала операций по окраске кузова модели моторного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мощность юридического лица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в течение 5 рабочих дней с даты поступления информации, полученной в соответствии с пунктом 4 настоящего Порядка, обеспечивает включение юридического лица и (или) моделей моторных транспортных средств в публикуемый на официальном сайте Комиссии в сети Интернет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изменения либо прекращения действия правового акта уполномоченного органа, являющегося основанием для включения юридического лица и моделей моторных транспортных средств в реестр, уполномоченный орган в течение 3 рабочих дней с даты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внесения изменений в такой правовой акт либо с даты прекращения его действия направляет в Комиссию информацию об этом (на бумажном носителе и в виде электронного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5 рабочих дней с даты получения такой информации обеспечивает внесение в реестр соответствующих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Юридическое лицо, включенное в реестр, имеет право получить выписку из реестра. Такая выписка выдается по форме согласно приложению № 2 на основании обращения юридического лица в Комиссию, заверяется подписью сотрудника Комиссии, определенного членом Коллегии Комиссии, курирующим вопросы промышленности, и скрепляется оттиском печати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Проверка достоверности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Государство-член имеет право направить другому государству-члену обращение с целью проверки достоверности информации о соответствии юридического лица такого другого государства-члена и моделей моторных транспортных средств требованиям, установленным в соответствии с абзацем первым подпункта 4 пункта 1 Решения Высшего Евразийского экономического совета от 29 мая 2014 г. № 72 (далее - обращение).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Государство-член, получившее обращение в течение 15 рабочих дней с даты его поступления представляет государству-члену, направившему обращение, необходимую информацию (за исключением информации, составляющей коммерческую либо иную охраняемую законом тайну), подтверждающую соответствие юридического лица и моделей моторных транспортных средств требованиям, установленным в соответствии с абзацем первым подпункта 4 пункта 1 Решения Высшего Евразийского экономического совета от 29 мая 2014 г. № 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указанной информации недостаточно, государство-член, которому направлено обращение, в течение 30 рабочих дней с даты получения обращения проводит консультации с государством-членом, направившим обращение, и оказывает содействие в организации посещения представителем такого государства-члена предприятия, на котором юридическим лицом производится моторное транспортное средство соответствующей модели, в целях проверки соблюдения требований, установленных в соответствии с абзацем первым подпункта 4 пункта 1 Решения Высшего Евразийского экономического совета от 29 мая 2014 г. №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установлении факта несоблюдения требований, установленных в соответствии с абзацем первым подпункта 4 пункта 1 Решения Высшего Евразийского экономического совета от 29 мая 2014 г. № 72, при производстве юридическим лицом, включенным в реестр, моторных транспортных средств соответствующих моделей, уполномоченный орган государства-члена, которому направлено обращение, вносит в соответствующий правовой акт необходимые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если вследствие отказа юридического лица представитель государства-члена, направившего обращение, не имеет возможности посетить предприятие, на котором юридическим лицом производятся моторные транспортные средства соответствующей модели, в целях проверки соблюдения требований, установленных в соответствии с абзацем первым подпункта 4 пункта 1 Решения Высшего Евразийского экономического совета от 29 мая 2014 г. № 72, либо если по результатам посещения предприятия государство-член, направившее обращение, продолжает настаивать на несоответствии юридического лица и его моделей моторных транспортных средств этим требованиям, а государство-член, в отношении юридического лица и модели моторного транспортного средства которого направлено обращение, не соглашается с такой позицией, то государство-член, направившее обращение, имеет право обратиться в Cуд Евразийского экономического сообщества о рассмотрении спора по реализации Решения Высшего Евразийского экономического совета от 29 мая 2014 г.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Порядку формирования и ведения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лиц, осуществляющих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производство моторных транспортных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как это определено понятием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«промышленная сборка моторных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средств», установленным в соответствии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решением Высшего Евразийского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совета, и моделей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моторных транспортных средств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(форма)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юридических лиц, осуществляющих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моторных транспортных средств, как это определено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понятием «промышленная сборка моторных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средств», установленным в соответствии с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Высшего Евразийского экономического совета,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 моделей моторных транспортных средств 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848"/>
        <w:gridCol w:w="1848"/>
        <w:gridCol w:w="1270"/>
        <w:gridCol w:w="1407"/>
        <w:gridCol w:w="1423"/>
        <w:gridCol w:w="738"/>
        <w:gridCol w:w="875"/>
        <w:gridCol w:w="2202"/>
        <w:gridCol w:w="1729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*в соответствии с первым абзацем подпункта 4 пункта 1 Решения Высшего Евразийского экономического совета от 29 мая 2014 г.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Порядку формирования и ведения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лиц, осуществляющих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производство моторных транспортных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как это определено понятием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«промышленная сборка моторных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средств», установленным в соответствии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решением Высшего Евразийского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совета, и моделей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моторных транспортных средств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(форма)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ВЫПИСКА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из реестра юридических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производство моторных транспортных средств,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это определено понятием «промышленная сборка моторных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транспортных средств», установленным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 решением Высшего Евразийского экономического совета,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 моделей моторных транспортных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8"/>
        <w:gridCol w:w="4333"/>
        <w:gridCol w:w="3019"/>
      </w:tblGrid>
      <w:tr>
        <w:trPr>
          <w:trHeight w:val="315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формирования выписки)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выписка содержит сведения о юридическом лице,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включенном в реестр юридических лиц, осуществляющих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моторных транспортных средств, как это определено понятием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«промышленная сборка моторных транспортных средств», установленным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Решением Высшего Евразийского экономического совета,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моделей моторных транспортных средств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«_____» ________________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2101"/>
        <w:gridCol w:w="1838"/>
        <w:gridCol w:w="1308"/>
        <w:gridCol w:w="1448"/>
        <w:gridCol w:w="1712"/>
        <w:gridCol w:w="1713"/>
        <w:gridCol w:w="1461"/>
        <w:gridCol w:w="1794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Выписка сформирована Евразийской экономической комиссией.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8"/>
        <w:gridCol w:w="400"/>
        <w:gridCol w:w="2702"/>
        <w:gridCol w:w="400"/>
        <w:gridCol w:w="5250"/>
      </w:tblGrid>
      <w:tr>
        <w:trPr>
          <w:trHeight w:val="30" w:hRule="atLeast"/>
        </w:trPr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