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b51c" w14:textId="992b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идромассажной душевой кабины и гидромассажной ванны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дромассажная душевая кабина, состоящая из пластмассового поддона с отверстием для слива воды, стационарно установленных неподвижных стенок и раздвижных дверей, стоек с выключателем воды, соединительного шланга и лейки, форсунок для подачи воды, гидромассажного устройства, создающего вихревой эффект и содержащего насос, предназначенный для создания водяных струй под давлением, блока электронного управления, системы труб в соответствии с Основными правилами интерпретации Товарной номенклатуры внешнеэкономической деятельности 1 и 6 классифицируется в подсубпозиции 9019 10 900 1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идромассажная ванна, состоящая из ванны, оборудованной регулируемыми соплами, гидромассажного устройства, создающего вихревой эффект и содержащего насос, предназначенный для создания водяных или воздушно-водяных струй под давлением, блока электронного управления, системы труб, в соответствии с Основными правилами интерпретации Товарной номенклатуры внешнеэкономической деятельности 1 и 6 классифицируется в под субпозиции 9019 10 900 1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