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9ce3" w14:textId="cfd9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2.3 Решения Коллегии Евразийской экономической комиссии от 18 октября 2012 г.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октября 2012 г. № 190 «О порядке введения в действие технического регламента Таможенного союза «О безопасности маломерных судов» (ТР ТС 026/2012)» слова «1 января» заменить словами «1 ноября».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февраля 2014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