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bb47" w14:textId="996b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взрывчатых веществ и изделий на их основе" (ТР ТС 028/2012)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21.12.2021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взрывчатых веществ и изделий на их основе" (ТР ТС 028/2012).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21.12.2021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2014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года № 70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 (изделий),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взрывчатых веществ и изделий на их основе" (ТР ТС 028/2012)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21.12.2021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21.12.2021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(изделия)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Порох, используемый в промышленных целях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3601 00 000 0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Вещества взрывчатые готовые (кроме пороха),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непредохранительные 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I и II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III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IV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V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VI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взрывчатые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класса и изделия из предохранительных взрывчатых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V-VI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непредохранительные и предохранительные взрывчатые вещества и изделия на их основе специального (С) класса 1 - 4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Вещества взрывчатые бризантные промышленного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Изделия из бризантных взрывчатых веществ промышленного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Шнуры огнепроводные; шнуры детонирующие; капсюли ударные или детонирующие; запалы; электродетонаторы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Эмульсии и матрицы окислителя на основе нитрата аммония, разрабатываемые (проектируемые) и изготавливаемые для получения водоэмульсионных и водногелевых взрывчатых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целей применения настоящего перечня необходимо пользоваться как наименованием продукции (изделия), так и кодом ТН ВЭД 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Требование о представлении таможенным органам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взрывчатых веществ и изделий на их основе" (ТР ТС 028/2012) не применяется в отношении взрывчатых веществ и изделий на их основе, указанных в пункте 2 статьи 1 этого технического регламента (в отношении взрывчатых веществ и изделий на их основе, относящихся к оборонной продукции, и в отношении пиротехнических изделий).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