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a8a3" w14:textId="d4da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12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января 2014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 263 «О порядке использования транспортных (перевозочных), коммерческих и (или) иных документов в качестве декларации на товары»,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втором подпункта 8 слова «"Астана - новый город" и "Бурабай"»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дополнить подпунктом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 спортивного снаряжения и оборудования, иных товаров, предназначенных исключительно для использования при организации и проведении официальных международных спортивных мероприятий или при проведении тренировочных мероприятий по подготовке к ним, перемещаемых (перемещенных) через таможенную границу Таможенного союза и помещаемых под специальную таможенную процедуру;».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