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a5e0c" w14:textId="36a5e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решения Совета Евразийской экономической комиссии "О проекте Соглашения о требованиях к осуществлению деятельности на финансовых рынках государств – участников Единого экономического пространства"</w:t>
      </w:r>
    </w:p>
    <w:p>
      <w:pPr>
        <w:spacing w:after="0"/>
        <w:ind w:left="0"/>
        <w:jc w:val="both"/>
      </w:pPr>
      <w:r>
        <w:rPr>
          <w:rFonts w:ascii="Times New Roman"/>
          <w:b w:val="false"/>
          <w:i w:val="false"/>
          <w:color w:val="000000"/>
          <w:sz w:val="28"/>
        </w:rPr>
        <w:t>Решение Коллегии Евразийской экономической комиссии от 16 января 2014 года № 4</w:t>
      </w:r>
    </w:p>
    <w:p>
      <w:pPr>
        <w:spacing w:after="0"/>
        <w:ind w:left="0"/>
        <w:jc w:val="both"/>
      </w:pPr>
      <w:bookmarkStart w:name="z1" w:id="0"/>
      <w:r>
        <w:rPr>
          <w:rFonts w:ascii="Times New Roman"/>
          <w:b w:val="false"/>
          <w:i w:val="false"/>
          <w:color w:val="000000"/>
          <w:sz w:val="28"/>
        </w:rPr>
        <w:t xml:space="preserve">
      Приняв к сведению информацию члена Коллегии (Министра) по экономике и финансовой политике Евразийской экономической комиссии Сулейменова Т.М. о проведении внутригосударственного согласования государствами – членами Таможенного союза и Единого экономического пространства проекта Соглашения о требованиях к осуществлению деятельности на финансовых рынках государств – участников Единого экономического пространства, Коллегия Евразийской экономической комиссии </w:t>
      </w:r>
      <w:r>
        <w:rPr>
          <w:rFonts w:ascii="Times New Roman"/>
          <w:b/>
          <w:i w:val="false"/>
          <w:color w:val="000000"/>
          <w:sz w:val="28"/>
        </w:rPr>
        <w:t>решила:</w:t>
      </w:r>
      <w:r>
        <w:br/>
      </w:r>
      <w:r>
        <w:rPr>
          <w:rFonts w:ascii="Times New Roman"/>
          <w:b w:val="false"/>
          <w:i w:val="false"/>
          <w:color w:val="000000"/>
          <w:sz w:val="28"/>
        </w:rPr>
        <w:t>
</w:t>
      </w:r>
      <w:r>
        <w:rPr>
          <w:rFonts w:ascii="Times New Roman"/>
          <w:b w:val="false"/>
          <w:i w:val="false"/>
          <w:color w:val="000000"/>
          <w:sz w:val="28"/>
        </w:rPr>
        <w:t>
      1. Одобрить проект решения Совета Евразийской экономической комиссии «О проекте Соглашения о требованиях к осуществлению деятельности на финансовых рынках государств – участников Единого экономического пространства» (прилагается) и внести его для рассмотрения на очередном заседании Совета Евразийской экономической комиссии.</w:t>
      </w:r>
      <w:r>
        <w:br/>
      </w:r>
      <w:r>
        <w:rPr>
          <w:rFonts w:ascii="Times New Roman"/>
          <w:b w:val="false"/>
          <w:i w:val="false"/>
          <w:color w:val="000000"/>
          <w:sz w:val="28"/>
        </w:rPr>
        <w:t>
</w:t>
      </w:r>
      <w:r>
        <w:rPr>
          <w:rFonts w:ascii="Times New Roman"/>
          <w:b w:val="false"/>
          <w:i w:val="false"/>
          <w:color w:val="000000"/>
          <w:sz w:val="28"/>
        </w:rPr>
        <w:t>
      2. Настоящее Решение вступает в силу по истечении 30 календарных дней с даты его официального опубликования. </w:t>
      </w:r>
    </w:p>
    <w:bookmarkEnd w:id="0"/>
    <w:p>
      <w:pPr>
        <w:spacing w:after="0"/>
        <w:ind w:left="0"/>
        <w:jc w:val="both"/>
      </w:pPr>
      <w:r>
        <w:rPr>
          <w:rFonts w:ascii="Times New Roman"/>
          <w:b w:val="false"/>
          <w:i/>
          <w:color w:val="000000"/>
          <w:sz w:val="28"/>
        </w:rPr>
        <w:t>      Председатель Коллегии</w:t>
      </w:r>
      <w:r>
        <w:br/>
      </w:r>
      <w:r>
        <w:rPr>
          <w:rFonts w:ascii="Times New Roman"/>
          <w:b w:val="false"/>
          <w:i w:val="false"/>
          <w:color w:val="000000"/>
          <w:sz w:val="28"/>
        </w:rPr>
        <w:t>
</w:t>
      </w:r>
      <w:r>
        <w:rPr>
          <w:rFonts w:ascii="Times New Roman"/>
          <w:b w:val="false"/>
          <w:i/>
          <w:color w:val="000000"/>
          <w:sz w:val="28"/>
        </w:rPr>
        <w:t>Евразийской экономической комиссии                            В. Христенко</w:t>
      </w:r>
    </w:p>
    <w:bookmarkStart w:name="z4" w:id="1"/>
    <w:p>
      <w:pPr>
        <w:spacing w:after="0"/>
        <w:ind w:left="0"/>
        <w:jc w:val="left"/>
      </w:pPr>
      <w:r>
        <w:rPr>
          <w:rFonts w:ascii="Times New Roman"/>
          <w:b/>
          <w:i w:val="false"/>
          <w:color w:val="000000"/>
        </w:rPr>
        <w:t xml:space="preserve"> 
ЕВРАЗИЙСКАЯ ЭКОНОМИЧЕСКАЯ КОМИССИЯ СОВЕТ  РЕШЕНИЕ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3"/>
        <w:gridCol w:w="2733"/>
        <w:gridCol w:w="4953"/>
      </w:tblGrid>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г.</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bl>
    <w:p>
      <w:pPr>
        <w:spacing w:after="0"/>
        <w:ind w:left="0"/>
        <w:jc w:val="left"/>
      </w:pPr>
      <w:r>
        <w:rPr>
          <w:rFonts w:ascii="Times New Roman"/>
          <w:b/>
          <w:i w:val="false"/>
          <w:color w:val="000000"/>
        </w:rPr>
        <w:t xml:space="preserve"> О проекте Соглашения о требованиях к осуществлению</w:t>
      </w:r>
      <w:r>
        <w:br/>
      </w:r>
      <w:r>
        <w:rPr>
          <w:rFonts w:ascii="Times New Roman"/>
          <w:b/>
          <w:i w:val="false"/>
          <w:color w:val="000000"/>
        </w:rPr>
        <w:t>
деятельности на финансовых рынках государств – участников</w:t>
      </w:r>
      <w:r>
        <w:br/>
      </w:r>
      <w:r>
        <w:rPr>
          <w:rFonts w:ascii="Times New Roman"/>
          <w:b/>
          <w:i w:val="false"/>
          <w:color w:val="000000"/>
        </w:rPr>
        <w:t>
Единого экономического пространства</w:t>
      </w:r>
    </w:p>
    <w:p>
      <w:pPr>
        <w:spacing w:after="0"/>
        <w:ind w:left="0"/>
        <w:jc w:val="both"/>
      </w:pPr>
      <w:r>
        <w:rPr>
          <w:rFonts w:ascii="Times New Roman"/>
          <w:b w:val="false"/>
          <w:i w:val="false"/>
          <w:color w:val="000000"/>
          <w:sz w:val="28"/>
        </w:rPr>
        <w:t>      Совет Евразийской экономической комиссии решил:</w:t>
      </w:r>
      <w:r>
        <w:br/>
      </w:r>
      <w:r>
        <w:rPr>
          <w:rFonts w:ascii="Times New Roman"/>
          <w:b w:val="false"/>
          <w:i w:val="false"/>
          <w:color w:val="000000"/>
          <w:sz w:val="28"/>
        </w:rPr>
        <w:t>
      1. Одобрить прилагаемый проект Соглашения о требованиях к осуществлению деятельности на финансовых рынках государств – участников Единого экономического пространства.</w:t>
      </w:r>
      <w:r>
        <w:br/>
      </w:r>
      <w:r>
        <w:rPr>
          <w:rFonts w:ascii="Times New Roman"/>
          <w:b w:val="false"/>
          <w:i w:val="false"/>
          <w:color w:val="000000"/>
          <w:sz w:val="28"/>
        </w:rPr>
        <w:t>
      2. Просить государства – члены Таможенного союза и Единого экономического пространства до 1 мая 2014 г. провести внутригосударственные процедуры, необходимые для подписания Соглашения, указанного в пункте 1 настоящего Решения.</w:t>
      </w:r>
      <w:r>
        <w:br/>
      </w:r>
      <w:r>
        <w:rPr>
          <w:rFonts w:ascii="Times New Roman"/>
          <w:b w:val="false"/>
          <w:i w:val="false"/>
          <w:color w:val="000000"/>
          <w:sz w:val="28"/>
        </w:rPr>
        <w:t>
      3. Одобрить проект решения Высшего Евразийского экономического совета «О Соглашении о требованиях к осуществлению деятельности на финансовых рынках государств – участников Единого экономического пространства» (прилагается) и внести его для рассмотрения на очередном заседании Высшего Евразийского экономического совета на уровне глав государств.</w:t>
      </w:r>
      <w:r>
        <w:br/>
      </w:r>
      <w:r>
        <w:rPr>
          <w:rFonts w:ascii="Times New Roman"/>
          <w:b w:val="false"/>
          <w:i w:val="false"/>
          <w:color w:val="000000"/>
          <w:sz w:val="28"/>
        </w:rPr>
        <w:t>
      4. Настоящее Решение вступает в силу по истечении 10 календарных дней с даты его официального опубликования.</w:t>
      </w:r>
    </w:p>
    <w:p>
      <w:pPr>
        <w:spacing w:after="0"/>
        <w:ind w:left="0"/>
        <w:jc w:val="left"/>
      </w:pPr>
      <w:r>
        <w:rPr>
          <w:rFonts w:ascii="Times New Roman"/>
          <w:b/>
          <w:i w:val="false"/>
          <w:color w:val="000000"/>
        </w:rPr>
        <w:t xml:space="preserve"> Члены Совета Евразийской экономической комиссии: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
        <w:gridCol w:w="187"/>
        <w:gridCol w:w="187"/>
      </w:tblGrid>
      <w:tr>
        <w:trPr>
          <w:trHeight w:val="3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От Республики</w:t>
            </w:r>
            <w:r>
              <w:br/>
            </w:r>
            <w:r>
              <w:rPr>
                <w:rFonts w:ascii="Times New Roman"/>
                <w:b/>
                <w:i w:val="false"/>
                <w:color w:val="000000"/>
                <w:sz w:val="20"/>
              </w:rPr>
              <w:t>
Беларусь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От Республики</w:t>
            </w:r>
            <w:r>
              <w:br/>
            </w:r>
            <w:r>
              <w:rPr>
                <w:rFonts w:ascii="Times New Roman"/>
                <w:b/>
                <w:i w:val="false"/>
                <w:color w:val="000000"/>
                <w:sz w:val="20"/>
              </w:rPr>
              <w:t>
Казахстан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От Российской</w:t>
            </w:r>
            <w:r>
              <w:br/>
            </w:r>
            <w:r>
              <w:rPr>
                <w:rFonts w:ascii="Times New Roman"/>
                <w:b/>
                <w:i w:val="false"/>
                <w:color w:val="000000"/>
                <w:sz w:val="20"/>
              </w:rPr>
              <w:t>
Федерации
</w:t>
            </w:r>
          </w:p>
        </w:tc>
      </w:tr>
      <w:tr>
        <w:trPr>
          <w:trHeight w:val="3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 Румас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 Сагинтаев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 Шувалов
</w:t>
            </w:r>
          </w:p>
        </w:tc>
      </w:tr>
    </w:tbl>
    <w:bookmarkStart w:name="z5" w:id="2"/>
    <w:p>
      <w:pPr>
        <w:spacing w:after="0"/>
        <w:ind w:left="0"/>
        <w:jc w:val="left"/>
      </w:pPr>
      <w:r>
        <w:rPr>
          <w:rFonts w:ascii="Times New Roman"/>
          <w:b/>
          <w:i w:val="false"/>
          <w:color w:val="000000"/>
        </w:rPr>
        <w:t xml:space="preserve"> 
ВЫСШИЙ ЕВРАЗИЙСКИЙ ЭКОНОМИЧЕСКИЙ СОВЕТ  РЕШЕНИЕ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3"/>
        <w:gridCol w:w="2733"/>
        <w:gridCol w:w="4953"/>
      </w:tblGrid>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г.</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bl>
    <w:p>
      <w:pPr>
        <w:spacing w:after="0"/>
        <w:ind w:left="0"/>
        <w:jc w:val="left"/>
      </w:pPr>
      <w:r>
        <w:rPr>
          <w:rFonts w:ascii="Times New Roman"/>
          <w:b/>
          <w:i w:val="false"/>
          <w:color w:val="000000"/>
        </w:rPr>
        <w:t xml:space="preserve"> О Соглашении о требованиях к осуществлению деятельности</w:t>
      </w:r>
      <w:r>
        <w:br/>
      </w:r>
      <w:r>
        <w:rPr>
          <w:rFonts w:ascii="Times New Roman"/>
          <w:b/>
          <w:i w:val="false"/>
          <w:color w:val="000000"/>
        </w:rPr>
        <w:t>
на финансовых рынках государств – участников</w:t>
      </w:r>
      <w:r>
        <w:br/>
      </w:r>
      <w:r>
        <w:rPr>
          <w:rFonts w:ascii="Times New Roman"/>
          <w:b/>
          <w:i w:val="false"/>
          <w:color w:val="000000"/>
        </w:rPr>
        <w:t>
Единого экономического пространства</w:t>
      </w:r>
    </w:p>
    <w:p>
      <w:pPr>
        <w:spacing w:after="0"/>
        <w:ind w:left="0"/>
        <w:jc w:val="both"/>
      </w:pPr>
      <w:r>
        <w:rPr>
          <w:rFonts w:ascii="Times New Roman"/>
          <w:b w:val="false"/>
          <w:i w:val="false"/>
          <w:color w:val="000000"/>
          <w:sz w:val="28"/>
        </w:rPr>
        <w:t xml:space="preserve">      Высший Евразийский экономический совет на уровне глав государств </w:t>
      </w:r>
      <w:r>
        <w:rPr>
          <w:rFonts w:ascii="Times New Roman"/>
          <w:b/>
          <w:i w:val="false"/>
          <w:color w:val="000000"/>
          <w:sz w:val="28"/>
        </w:rPr>
        <w:t>решил:</w:t>
      </w:r>
      <w:r>
        <w:br/>
      </w:r>
      <w:r>
        <w:rPr>
          <w:rFonts w:ascii="Times New Roman"/>
          <w:b w:val="false"/>
          <w:i w:val="false"/>
          <w:color w:val="000000"/>
          <w:sz w:val="28"/>
        </w:rPr>
        <w:t>
      Принять Соглашение о требованиях к осуществлению деятельности на финансовых рынках государств – участников Единого экономического пространства (прилагается). </w:t>
      </w:r>
    </w:p>
    <w:p>
      <w:pPr>
        <w:spacing w:after="0"/>
        <w:ind w:left="0"/>
        <w:jc w:val="left"/>
      </w:pPr>
      <w:r>
        <w:rPr>
          <w:rFonts w:ascii="Times New Roman"/>
          <w:b/>
          <w:i w:val="false"/>
          <w:color w:val="000000"/>
        </w:rPr>
        <w:t xml:space="preserve"> Члены Высшего Евразийского экономического совета: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
        <w:gridCol w:w="120"/>
        <w:gridCol w:w="120"/>
      </w:tblGrid>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От Республики</w:t>
            </w:r>
            <w:r>
              <w:br/>
            </w:r>
            <w:r>
              <w:rPr>
                <w:rFonts w:ascii="Times New Roman"/>
                <w:b/>
                <w:i w:val="false"/>
                <w:color w:val="000000"/>
                <w:sz w:val="20"/>
              </w:rPr>
              <w:t>
Беларусь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От Республики</w:t>
            </w:r>
            <w:r>
              <w:br/>
            </w:r>
            <w:r>
              <w:rPr>
                <w:rFonts w:ascii="Times New Roman"/>
                <w:b/>
                <w:i w:val="false"/>
                <w:color w:val="000000"/>
                <w:sz w:val="20"/>
              </w:rPr>
              <w:t>
Казахстан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От Российской</w:t>
            </w:r>
            <w:r>
              <w:br/>
            </w:r>
            <w:r>
              <w:rPr>
                <w:rFonts w:ascii="Times New Roman"/>
                <w:b/>
                <w:i w:val="false"/>
                <w:color w:val="000000"/>
                <w:sz w:val="20"/>
              </w:rPr>
              <w:t>
Федерации
</w:t>
            </w:r>
          </w:p>
        </w:tc>
      </w:tr>
    </w:tbl>
    <w:bookmarkStart w:name="z6" w:id="3"/>
    <w:p>
      <w:pPr>
        <w:spacing w:after="0"/>
        <w:ind w:left="0"/>
        <w:jc w:val="both"/>
      </w:pPr>
      <w:r>
        <w:rPr>
          <w:rFonts w:ascii="Times New Roman"/>
          <w:b w:val="false"/>
          <w:i w:val="false"/>
          <w:color w:val="000000"/>
          <w:sz w:val="28"/>
        </w:rPr>
        <w:t xml:space="preserve">
Проект </w:t>
      </w:r>
    </w:p>
    <w:bookmarkEnd w:id="3"/>
    <w:p>
      <w:pPr>
        <w:spacing w:after="0"/>
        <w:ind w:left="0"/>
        <w:jc w:val="left"/>
      </w:pPr>
      <w:r>
        <w:rPr>
          <w:rFonts w:ascii="Times New Roman"/>
          <w:b/>
          <w:i w:val="false"/>
          <w:color w:val="000000"/>
        </w:rPr>
        <w:t xml:space="preserve"> СОГЛАШЕНИЕ</w:t>
      </w:r>
      <w:r>
        <w:br/>
      </w:r>
      <w:r>
        <w:rPr>
          <w:rFonts w:ascii="Times New Roman"/>
          <w:b/>
          <w:i w:val="false"/>
          <w:color w:val="000000"/>
        </w:rPr>
        <w:t>
о требованиях к осуществлению деятельности</w:t>
      </w:r>
      <w:r>
        <w:br/>
      </w:r>
      <w:r>
        <w:rPr>
          <w:rFonts w:ascii="Times New Roman"/>
          <w:b/>
          <w:i w:val="false"/>
          <w:color w:val="000000"/>
        </w:rPr>
        <w:t>
на финансовых рынках государств – участников</w:t>
      </w:r>
      <w:r>
        <w:br/>
      </w:r>
      <w:r>
        <w:rPr>
          <w:rFonts w:ascii="Times New Roman"/>
          <w:b/>
          <w:i w:val="false"/>
          <w:color w:val="000000"/>
        </w:rPr>
        <w:t>
Единого экономического пространства</w:t>
      </w:r>
    </w:p>
    <w:p>
      <w:pPr>
        <w:spacing w:after="0"/>
        <w:ind w:left="0"/>
        <w:jc w:val="both"/>
      </w:pPr>
      <w:r>
        <w:rPr>
          <w:rFonts w:ascii="Times New Roman"/>
          <w:b w:val="false"/>
          <w:i w:val="false"/>
          <w:color w:val="000000"/>
          <w:sz w:val="28"/>
        </w:rPr>
        <w:t>      Правительство Республики Беларусь и Национальный банк Республики Беларусь, Правительство Республики Казахстан и Национальный Банк Республики Казахстан, Правительство Российской Федерации и Центральный банк Российской Федерации, именуемые в дальнейшем Сторонами,</w:t>
      </w:r>
      <w:r>
        <w:br/>
      </w:r>
      <w:r>
        <w:rPr>
          <w:rFonts w:ascii="Times New Roman"/>
          <w:b w:val="false"/>
          <w:i w:val="false"/>
          <w:color w:val="000000"/>
          <w:sz w:val="28"/>
        </w:rPr>
        <w:t>
      в целях реализации положений </w:t>
      </w:r>
      <w:r>
        <w:rPr>
          <w:rFonts w:ascii="Times New Roman"/>
          <w:b w:val="false"/>
          <w:i w:val="false"/>
          <w:color w:val="000000"/>
          <w:sz w:val="28"/>
        </w:rPr>
        <w:t>Соглашения</w:t>
      </w:r>
      <w:r>
        <w:rPr>
          <w:rFonts w:ascii="Times New Roman"/>
          <w:b w:val="false"/>
          <w:i w:val="false"/>
          <w:color w:val="000000"/>
          <w:sz w:val="28"/>
        </w:rPr>
        <w:t xml:space="preserve"> о торговле услугами и инвестициях в государствах – участниках Единого экономического пространства от 9 декабря 2010 года (</w:t>
      </w:r>
      <w:r>
        <w:rPr>
          <w:rFonts w:ascii="Times New Roman"/>
          <w:b w:val="false"/>
          <w:i w:val="false"/>
          <w:color w:val="000000"/>
          <w:sz w:val="28"/>
        </w:rPr>
        <w:t>Приложение V</w:t>
      </w:r>
      <w:r>
        <w:rPr>
          <w:rFonts w:ascii="Times New Roman"/>
          <w:b w:val="false"/>
          <w:i w:val="false"/>
          <w:color w:val="000000"/>
          <w:sz w:val="28"/>
        </w:rPr>
        <w:t xml:space="preserve"> «По финансовым услугам»), </w:t>
      </w:r>
      <w:r>
        <w:rPr>
          <w:rFonts w:ascii="Times New Roman"/>
          <w:b w:val="false"/>
          <w:i w:val="false"/>
          <w:color w:val="000000"/>
          <w:sz w:val="28"/>
        </w:rPr>
        <w:t>Соглашения</w:t>
      </w:r>
      <w:r>
        <w:rPr>
          <w:rFonts w:ascii="Times New Roman"/>
          <w:b w:val="false"/>
          <w:i w:val="false"/>
          <w:color w:val="000000"/>
          <w:sz w:val="28"/>
        </w:rPr>
        <w:t xml:space="preserve"> о создании условий на финансовых рынках для обеспечения свободного движения капитала от 9 декабря 2010 года, а также </w:t>
      </w:r>
      <w:r>
        <w:rPr>
          <w:rFonts w:ascii="Times New Roman"/>
          <w:b w:val="false"/>
          <w:i w:val="false"/>
          <w:color w:val="000000"/>
          <w:sz w:val="28"/>
        </w:rPr>
        <w:t>Договора</w:t>
      </w:r>
      <w:r>
        <w:rPr>
          <w:rFonts w:ascii="Times New Roman"/>
          <w:b w:val="false"/>
          <w:i w:val="false"/>
          <w:color w:val="000000"/>
          <w:sz w:val="28"/>
        </w:rPr>
        <w:t xml:space="preserve"> о Евразийской экономической комиссии от 18 ноября 2011 года,</w:t>
      </w:r>
      <w:r>
        <w:br/>
      </w:r>
      <w:r>
        <w:rPr>
          <w:rFonts w:ascii="Times New Roman"/>
          <w:b w:val="false"/>
          <w:i w:val="false"/>
          <w:color w:val="000000"/>
          <w:sz w:val="28"/>
        </w:rPr>
        <w:t xml:space="preserve">
      исходя из взаимной заинтересованности Сторон в создании единого финансового рынка Таможенного союза и Единого экономического пространства, во взаимном признании лицензий на осуществление видов деятельности в секторах услуг: банковские услуги, страховые услуги, услуги на рынке ценных бумаг, и обеспечении недискриминационного доступа на финансовые рынки государств Сторон, </w:t>
      </w:r>
      <w:r>
        <w:br/>
      </w:r>
      <w:r>
        <w:rPr>
          <w:rFonts w:ascii="Times New Roman"/>
          <w:b w:val="false"/>
          <w:i w:val="false"/>
          <w:color w:val="000000"/>
          <w:sz w:val="28"/>
        </w:rPr>
        <w:t>
      исходя из необходимости совершенствования государственного регулирования и осуществления контроля и надзора на финансовом рынке государств Сторон,</w:t>
      </w:r>
      <w:r>
        <w:br/>
      </w:r>
      <w:r>
        <w:rPr>
          <w:rFonts w:ascii="Times New Roman"/>
          <w:b w:val="false"/>
          <w:i w:val="false"/>
          <w:color w:val="000000"/>
          <w:sz w:val="28"/>
        </w:rPr>
        <w:t>
      исходя из необходимости гармонизации законодательства государств Сторон в финансовой сфере,</w:t>
      </w:r>
      <w:r>
        <w:br/>
      </w:r>
      <w:r>
        <w:rPr>
          <w:rFonts w:ascii="Times New Roman"/>
          <w:b w:val="false"/>
          <w:i w:val="false"/>
          <w:color w:val="000000"/>
          <w:sz w:val="28"/>
        </w:rPr>
        <w:t>
      согласились о нижеследующем:</w:t>
      </w:r>
    </w:p>
    <w:bookmarkStart w:name="z7" w:id="4"/>
    <w:p>
      <w:pPr>
        <w:spacing w:after="0"/>
        <w:ind w:left="0"/>
        <w:jc w:val="left"/>
      </w:pPr>
      <w:r>
        <w:rPr>
          <w:rFonts w:ascii="Times New Roman"/>
          <w:b/>
          <w:i w:val="false"/>
          <w:color w:val="000000"/>
        </w:rPr>
        <w:t xml:space="preserve"> 
Статья 1. Предмет Соглашения</w:t>
      </w:r>
    </w:p>
    <w:bookmarkEnd w:id="4"/>
    <w:p>
      <w:pPr>
        <w:spacing w:after="0"/>
        <w:ind w:left="0"/>
        <w:jc w:val="both"/>
      </w:pPr>
      <w:r>
        <w:rPr>
          <w:rFonts w:ascii="Times New Roman"/>
          <w:b w:val="false"/>
          <w:i w:val="false"/>
          <w:color w:val="000000"/>
          <w:sz w:val="28"/>
        </w:rPr>
        <w:t xml:space="preserve">      Настоящее Соглашение определяет направления, порядок и сроки гармонизации законодательства государств Сторон в финансовой сфере (в банковской сфере, сфере страхования, на рынке ценных бумаг), </w:t>
      </w:r>
      <w:r>
        <w:br/>
      </w:r>
      <w:r>
        <w:rPr>
          <w:rFonts w:ascii="Times New Roman"/>
          <w:b w:val="false"/>
          <w:i w:val="false"/>
          <w:color w:val="000000"/>
          <w:sz w:val="28"/>
        </w:rPr>
        <w:t>
в том числе:</w:t>
      </w:r>
      <w:r>
        <w:br/>
      </w:r>
      <w:r>
        <w:rPr>
          <w:rFonts w:ascii="Times New Roman"/>
          <w:b w:val="false"/>
          <w:i w:val="false"/>
          <w:color w:val="000000"/>
          <w:sz w:val="28"/>
        </w:rPr>
        <w:t xml:space="preserve">
      по гармонизации подходов к регулированию рисков в финансовой сфере в соответствии с международными стандартами; </w:t>
      </w:r>
      <w:r>
        <w:br/>
      </w:r>
      <w:r>
        <w:rPr>
          <w:rFonts w:ascii="Times New Roman"/>
          <w:b w:val="false"/>
          <w:i w:val="false"/>
          <w:color w:val="000000"/>
          <w:sz w:val="28"/>
        </w:rPr>
        <w:t>
      по гармонизации требований по раскрытию информации в финансовой сфере;</w:t>
      </w:r>
      <w:r>
        <w:br/>
      </w:r>
      <w:r>
        <w:rPr>
          <w:rFonts w:ascii="Times New Roman"/>
          <w:b w:val="false"/>
          <w:i w:val="false"/>
          <w:color w:val="000000"/>
          <w:sz w:val="28"/>
        </w:rPr>
        <w:t>
      по гармонизации надзорных требований и порядка осуществления надзора за участниками финансового рынка;</w:t>
      </w:r>
      <w:r>
        <w:br/>
      </w:r>
      <w:r>
        <w:rPr>
          <w:rFonts w:ascii="Times New Roman"/>
          <w:b w:val="false"/>
          <w:i w:val="false"/>
          <w:color w:val="000000"/>
          <w:sz w:val="28"/>
        </w:rPr>
        <w:t>
      по согласованию единых требований по защите прав и интересов потребителей финансовых услуг;</w:t>
      </w:r>
      <w:r>
        <w:br/>
      </w:r>
      <w:r>
        <w:rPr>
          <w:rFonts w:ascii="Times New Roman"/>
          <w:b w:val="false"/>
          <w:i w:val="false"/>
          <w:color w:val="000000"/>
          <w:sz w:val="28"/>
        </w:rPr>
        <w:t>
      по принятию согласованных требований к участникам финансовых рынков в отношении их создания, учреждения и деятельности в банковской сфере, сфере страхования, на рынке ценных бумаг;</w:t>
      </w:r>
      <w:r>
        <w:br/>
      </w:r>
      <w:r>
        <w:rPr>
          <w:rFonts w:ascii="Times New Roman"/>
          <w:b w:val="false"/>
          <w:i w:val="false"/>
          <w:color w:val="000000"/>
          <w:sz w:val="28"/>
        </w:rPr>
        <w:t>
      по вопросу приобретения долей (акций) в уставном капитале участников финансового рынка инвесторами государств Сторон;</w:t>
      </w:r>
      <w:r>
        <w:br/>
      </w:r>
      <w:r>
        <w:rPr>
          <w:rFonts w:ascii="Times New Roman"/>
          <w:b w:val="false"/>
          <w:i w:val="false"/>
          <w:color w:val="000000"/>
          <w:sz w:val="28"/>
        </w:rPr>
        <w:t>
      по обеспечению условий для взаимного признания лицензий.</w:t>
      </w:r>
    </w:p>
    <w:bookmarkStart w:name="z8" w:id="5"/>
    <w:p>
      <w:pPr>
        <w:spacing w:after="0"/>
        <w:ind w:left="0"/>
        <w:jc w:val="left"/>
      </w:pPr>
      <w:r>
        <w:rPr>
          <w:rFonts w:ascii="Times New Roman"/>
          <w:b/>
          <w:i w:val="false"/>
          <w:color w:val="000000"/>
        </w:rPr>
        <w:t xml:space="preserve"> 
Статья 2. Определения</w:t>
      </w:r>
    </w:p>
    <w:bookmarkEnd w:id="5"/>
    <w:p>
      <w:pPr>
        <w:spacing w:after="0"/>
        <w:ind w:left="0"/>
        <w:jc w:val="both"/>
      </w:pPr>
      <w:r>
        <w:rPr>
          <w:rFonts w:ascii="Times New Roman"/>
          <w:b w:val="false"/>
          <w:i w:val="false"/>
          <w:color w:val="000000"/>
          <w:sz w:val="28"/>
        </w:rPr>
        <w:t>      Понятия, применяемые в настоящем Соглашении, используются в значениях, установленных международными договорами, составляющими договорно-правовую базу Таможенного союза и Единого экономического пространства.</w:t>
      </w:r>
    </w:p>
    <w:bookmarkStart w:name="z9" w:id="6"/>
    <w:p>
      <w:pPr>
        <w:spacing w:after="0"/>
        <w:ind w:left="0"/>
        <w:jc w:val="left"/>
      </w:pPr>
      <w:r>
        <w:rPr>
          <w:rFonts w:ascii="Times New Roman"/>
          <w:b/>
          <w:i w:val="false"/>
          <w:color w:val="000000"/>
        </w:rPr>
        <w:t xml:space="preserve"> 
Статья 3. Меры по гармонизации законодательства</w:t>
      </w:r>
      <w:r>
        <w:br/>
      </w:r>
      <w:r>
        <w:rPr>
          <w:rFonts w:ascii="Times New Roman"/>
          <w:b/>
          <w:i w:val="false"/>
          <w:color w:val="000000"/>
        </w:rPr>
        <w:t>
государств Сторон</w:t>
      </w:r>
    </w:p>
    <w:bookmarkEnd w:id="6"/>
    <w:p>
      <w:pPr>
        <w:spacing w:after="0"/>
        <w:ind w:left="0"/>
        <w:jc w:val="both"/>
      </w:pPr>
      <w:r>
        <w:rPr>
          <w:rFonts w:ascii="Times New Roman"/>
          <w:b w:val="false"/>
          <w:i w:val="false"/>
          <w:color w:val="000000"/>
          <w:sz w:val="28"/>
        </w:rPr>
        <w:t>      1. В целях гармонизации законодательства в финансовой сфере Стороны будут принимать меры, включающие:</w:t>
      </w:r>
      <w:r>
        <w:br/>
      </w:r>
      <w:r>
        <w:rPr>
          <w:rFonts w:ascii="Times New Roman"/>
          <w:b w:val="false"/>
          <w:i w:val="false"/>
          <w:color w:val="000000"/>
          <w:sz w:val="28"/>
        </w:rPr>
        <w:t>
      взаимодействие Сторон при подготовке проектов нормативных правовых актов, направленных на гармонизацию законодательства государств Сторон в финансовой сфере;</w:t>
      </w:r>
      <w:r>
        <w:br/>
      </w:r>
      <w:r>
        <w:rPr>
          <w:rFonts w:ascii="Times New Roman"/>
          <w:b w:val="false"/>
          <w:i w:val="false"/>
          <w:color w:val="000000"/>
          <w:sz w:val="28"/>
        </w:rPr>
        <w:t>
      иные меры, которые Стороны сочтут целесообразными и возможными для реализации мер по гармонизации законодательства государств Сторон.</w:t>
      </w:r>
      <w:r>
        <w:br/>
      </w:r>
      <w:r>
        <w:rPr>
          <w:rFonts w:ascii="Times New Roman"/>
          <w:b w:val="false"/>
          <w:i w:val="false"/>
          <w:color w:val="000000"/>
          <w:sz w:val="28"/>
        </w:rPr>
        <w:t>
      2. Стороны принимают решения о том, какие нормативные правовые акты государств Сторон подлежат сближению с учетом целей настоящего Соглашения, устанавливают последовательность реализации мер по гармонизации законодательства в финансовой сфере в порядке, установленном статьей 6 настоящего Соглашения.</w:t>
      </w:r>
      <w:r>
        <w:br/>
      </w:r>
      <w:r>
        <w:rPr>
          <w:rFonts w:ascii="Times New Roman"/>
          <w:b w:val="false"/>
          <w:i w:val="false"/>
          <w:color w:val="000000"/>
          <w:sz w:val="28"/>
        </w:rPr>
        <w:t>
      Такие решения могут предусматривать принятие мер по гармонизации законодательства как в отношении конкретных актов, действующих на территориях государств Сторон, так и в отношении правового регулирования в банковской сфере, сфере страхования, на рынке ценных бумаг.</w:t>
      </w:r>
    </w:p>
    <w:bookmarkStart w:name="z10" w:id="7"/>
    <w:p>
      <w:pPr>
        <w:spacing w:after="0"/>
        <w:ind w:left="0"/>
        <w:jc w:val="left"/>
      </w:pPr>
      <w:r>
        <w:rPr>
          <w:rFonts w:ascii="Times New Roman"/>
          <w:b/>
          <w:i w:val="false"/>
          <w:color w:val="000000"/>
        </w:rPr>
        <w:t xml:space="preserve"> 
Статья 4. Направления гармонизации законодательства</w:t>
      </w:r>
      <w:r>
        <w:br/>
      </w:r>
      <w:r>
        <w:rPr>
          <w:rFonts w:ascii="Times New Roman"/>
          <w:b/>
          <w:i w:val="false"/>
          <w:color w:val="000000"/>
        </w:rPr>
        <w:t>
государств Сторон</w:t>
      </w:r>
    </w:p>
    <w:bookmarkEnd w:id="7"/>
    <w:p>
      <w:pPr>
        <w:spacing w:after="0"/>
        <w:ind w:left="0"/>
        <w:jc w:val="both"/>
      </w:pPr>
      <w:r>
        <w:rPr>
          <w:rFonts w:ascii="Times New Roman"/>
          <w:b w:val="false"/>
          <w:i w:val="false"/>
          <w:color w:val="000000"/>
          <w:sz w:val="28"/>
        </w:rPr>
        <w:t>      1. Реализация мер по гармонизации законодательства государств Сторон в финансовой сфере осуществляется по следующим направлениям:</w:t>
      </w:r>
      <w:r>
        <w:br/>
      </w:r>
      <w:r>
        <w:rPr>
          <w:rFonts w:ascii="Times New Roman"/>
          <w:b w:val="false"/>
          <w:i w:val="false"/>
          <w:color w:val="000000"/>
          <w:sz w:val="28"/>
        </w:rPr>
        <w:t>
      1) гармонизация банковского законодательства государств Сторон, в том числе в отношении:</w:t>
      </w:r>
      <w:r>
        <w:br/>
      </w:r>
      <w:r>
        <w:rPr>
          <w:rFonts w:ascii="Times New Roman"/>
          <w:b w:val="false"/>
          <w:i w:val="false"/>
          <w:color w:val="000000"/>
          <w:sz w:val="28"/>
        </w:rPr>
        <w:t>
      а) понятия «кредитная организация» и ее юридического статуса;</w:t>
      </w:r>
      <w:r>
        <w:br/>
      </w:r>
      <w:r>
        <w:rPr>
          <w:rFonts w:ascii="Times New Roman"/>
          <w:b w:val="false"/>
          <w:i w:val="false"/>
          <w:color w:val="000000"/>
          <w:sz w:val="28"/>
        </w:rPr>
        <w:t>
      б) порядка и условий раскрытия информации кредитными организациями, банковскими группами и их аффилированными лицами, банковскими холдингами;</w:t>
      </w:r>
      <w:r>
        <w:br/>
      </w:r>
      <w:r>
        <w:rPr>
          <w:rFonts w:ascii="Times New Roman"/>
          <w:b w:val="false"/>
          <w:i w:val="false"/>
          <w:color w:val="000000"/>
          <w:sz w:val="28"/>
        </w:rPr>
        <w:t xml:space="preserve">
      в) требований к бухгалтерской (финансовой) отчетности на основе международных стандартов финансовой отчетности; </w:t>
      </w:r>
      <w:r>
        <w:br/>
      </w:r>
      <w:r>
        <w:rPr>
          <w:rFonts w:ascii="Times New Roman"/>
          <w:b w:val="false"/>
          <w:i w:val="false"/>
          <w:color w:val="000000"/>
          <w:sz w:val="28"/>
        </w:rPr>
        <w:t>
      г) порядка и условий создания кредитной организации, в частности в отношении:</w:t>
      </w:r>
      <w:r>
        <w:br/>
      </w:r>
      <w:r>
        <w:rPr>
          <w:rFonts w:ascii="Times New Roman"/>
          <w:b w:val="false"/>
          <w:i w:val="false"/>
          <w:color w:val="000000"/>
          <w:sz w:val="28"/>
        </w:rPr>
        <w:t>
      требований к учредительным документам;</w:t>
      </w:r>
      <w:r>
        <w:br/>
      </w:r>
      <w:r>
        <w:rPr>
          <w:rFonts w:ascii="Times New Roman"/>
          <w:b w:val="false"/>
          <w:i w:val="false"/>
          <w:color w:val="000000"/>
          <w:sz w:val="28"/>
        </w:rPr>
        <w:t>
      порядка государственной регистрации юридического лица (филиала) и государственной регистрации кредитной организации;</w:t>
      </w:r>
      <w:r>
        <w:br/>
      </w:r>
      <w:r>
        <w:rPr>
          <w:rFonts w:ascii="Times New Roman"/>
          <w:b w:val="false"/>
          <w:i w:val="false"/>
          <w:color w:val="000000"/>
          <w:sz w:val="28"/>
        </w:rPr>
        <w:t xml:space="preserve">
      определения минимального размера уставного капитала кредитной организации, порядка его формирования и способов оплаты; </w:t>
      </w:r>
      <w:r>
        <w:br/>
      </w:r>
      <w:r>
        <w:rPr>
          <w:rFonts w:ascii="Times New Roman"/>
          <w:b w:val="false"/>
          <w:i w:val="false"/>
          <w:color w:val="000000"/>
          <w:sz w:val="28"/>
        </w:rPr>
        <w:t>
      требований в отношении профессиональной квалификации и деловой репутации руководящих работников кредитной организации;</w:t>
      </w:r>
      <w:r>
        <w:br/>
      </w:r>
      <w:r>
        <w:rPr>
          <w:rFonts w:ascii="Times New Roman"/>
          <w:b w:val="false"/>
          <w:i w:val="false"/>
          <w:color w:val="000000"/>
          <w:sz w:val="28"/>
        </w:rPr>
        <w:t>
      порядка и условий выдачи лицензии на осуществление банковских операций, в том числе в отношении требований к документам, необходимым для получения лицензии на осуществление банковских операций;</w:t>
      </w:r>
      <w:r>
        <w:br/>
      </w:r>
      <w:r>
        <w:rPr>
          <w:rFonts w:ascii="Times New Roman"/>
          <w:b w:val="false"/>
          <w:i w:val="false"/>
          <w:color w:val="000000"/>
          <w:sz w:val="28"/>
        </w:rPr>
        <w:t>
      д) оснований для отказа в национальной регистрации кредитной организации и выдаче ей лицензии на осуществление банковских операций;</w:t>
      </w:r>
      <w:r>
        <w:br/>
      </w:r>
      <w:r>
        <w:rPr>
          <w:rFonts w:ascii="Times New Roman"/>
          <w:b w:val="false"/>
          <w:i w:val="false"/>
          <w:color w:val="000000"/>
          <w:sz w:val="28"/>
        </w:rPr>
        <w:t>
      е) порядка, процедуры и условий ликвидации или реорганизации кредитной организации (в том числе принудительной ликвидации);</w:t>
      </w:r>
      <w:r>
        <w:br/>
      </w:r>
      <w:r>
        <w:rPr>
          <w:rFonts w:ascii="Times New Roman"/>
          <w:b w:val="false"/>
          <w:i w:val="false"/>
          <w:color w:val="000000"/>
          <w:sz w:val="28"/>
        </w:rPr>
        <w:t>
      ж) оснований для отзыва у кредитной организации лицензии на осуществление банковских операций;</w:t>
      </w:r>
      <w:r>
        <w:br/>
      </w:r>
      <w:r>
        <w:rPr>
          <w:rFonts w:ascii="Times New Roman"/>
          <w:b w:val="false"/>
          <w:i w:val="false"/>
          <w:color w:val="000000"/>
          <w:sz w:val="28"/>
        </w:rPr>
        <w:t>
      з) порядка и особенностей реорганизации кредитных организаций в форме слияния, присоединения и преобразования;</w:t>
      </w:r>
      <w:r>
        <w:br/>
      </w:r>
      <w:r>
        <w:rPr>
          <w:rFonts w:ascii="Times New Roman"/>
          <w:b w:val="false"/>
          <w:i w:val="false"/>
          <w:color w:val="000000"/>
          <w:sz w:val="28"/>
        </w:rPr>
        <w:t>
      и) обеспечения финансовой надежности кредитной организации, в том числе определения иных помимо банковских операций видов деятельности, разрешенных для кредитных организаций, пруденциальных нормативов, обязательных резервов и специальных провизий;</w:t>
      </w:r>
      <w:r>
        <w:br/>
      </w:r>
      <w:r>
        <w:rPr>
          <w:rFonts w:ascii="Times New Roman"/>
          <w:b w:val="false"/>
          <w:i w:val="false"/>
          <w:color w:val="000000"/>
          <w:sz w:val="28"/>
        </w:rPr>
        <w:t>
      к) порядка осуществления компетентными органами каждой из Сторон надзора за деятельностью кредитных организаций, банковских холдингов и банковских групп;</w:t>
      </w:r>
      <w:r>
        <w:br/>
      </w:r>
      <w:r>
        <w:rPr>
          <w:rFonts w:ascii="Times New Roman"/>
          <w:b w:val="false"/>
          <w:i w:val="false"/>
          <w:color w:val="000000"/>
          <w:sz w:val="28"/>
        </w:rPr>
        <w:t>
      л) порядка применения, условий и размеров санкций к кредитным организациям и банковским холдингам;</w:t>
      </w:r>
      <w:r>
        <w:br/>
      </w:r>
      <w:r>
        <w:rPr>
          <w:rFonts w:ascii="Times New Roman"/>
          <w:b w:val="false"/>
          <w:i w:val="false"/>
          <w:color w:val="000000"/>
          <w:sz w:val="28"/>
        </w:rPr>
        <w:t>
      м) требований к деятельности и обеспечению финансовой надежности банковских групп и банковских холдингов;</w:t>
      </w:r>
      <w:r>
        <w:br/>
      </w:r>
      <w:r>
        <w:rPr>
          <w:rFonts w:ascii="Times New Roman"/>
          <w:b w:val="false"/>
          <w:i w:val="false"/>
          <w:color w:val="000000"/>
          <w:sz w:val="28"/>
        </w:rPr>
        <w:t>
      н) создания и функционирования системы страхования вкладов населения (включая суммы выплат возмещения по вкладам);</w:t>
      </w:r>
      <w:r>
        <w:br/>
      </w:r>
      <w:r>
        <w:rPr>
          <w:rFonts w:ascii="Times New Roman"/>
          <w:b w:val="false"/>
          <w:i w:val="false"/>
          <w:color w:val="000000"/>
          <w:sz w:val="28"/>
        </w:rPr>
        <w:t>
      о) процедур финансового оздоровления и банкротства кредитных организаций (включая регламентирование прав кредиторов, очередность удовлетворения требований);</w:t>
      </w:r>
      <w:r>
        <w:br/>
      </w:r>
      <w:r>
        <w:rPr>
          <w:rFonts w:ascii="Times New Roman"/>
          <w:b w:val="false"/>
          <w:i w:val="false"/>
          <w:color w:val="000000"/>
          <w:sz w:val="28"/>
        </w:rPr>
        <w:t>
      п) перечня операций, признаваемых банковскими;</w:t>
      </w:r>
      <w:r>
        <w:br/>
      </w:r>
      <w:r>
        <w:rPr>
          <w:rFonts w:ascii="Times New Roman"/>
          <w:b w:val="false"/>
          <w:i w:val="false"/>
          <w:color w:val="000000"/>
          <w:sz w:val="28"/>
        </w:rPr>
        <w:t>
      р) перечня и статуса организаций, которые вправе осуществлять отдельные технологические части банковских операций;</w:t>
      </w:r>
      <w:r>
        <w:br/>
      </w:r>
      <w:r>
        <w:rPr>
          <w:rFonts w:ascii="Times New Roman"/>
          <w:b w:val="false"/>
          <w:i w:val="false"/>
          <w:color w:val="000000"/>
          <w:sz w:val="28"/>
        </w:rPr>
        <w:t>
      2) гармонизация законодательства государств Сторон в сфере страхования, в том числе в отношении:</w:t>
      </w:r>
      <w:r>
        <w:br/>
      </w:r>
      <w:r>
        <w:rPr>
          <w:rFonts w:ascii="Times New Roman"/>
          <w:b w:val="false"/>
          <w:i w:val="false"/>
          <w:color w:val="000000"/>
          <w:sz w:val="28"/>
        </w:rPr>
        <w:t>
      а) определения понятия «профессиональный участник страхового рынка» и его юридического статуса;</w:t>
      </w:r>
      <w:r>
        <w:br/>
      </w:r>
      <w:r>
        <w:rPr>
          <w:rFonts w:ascii="Times New Roman"/>
          <w:b w:val="false"/>
          <w:i w:val="false"/>
          <w:color w:val="000000"/>
          <w:sz w:val="28"/>
        </w:rPr>
        <w:t>
      б) обеспечения финансовой устойчивости профессионального участника страхового рынка, в том числе в части:</w:t>
      </w:r>
      <w:r>
        <w:br/>
      </w:r>
      <w:r>
        <w:rPr>
          <w:rFonts w:ascii="Times New Roman"/>
          <w:b w:val="false"/>
          <w:i w:val="false"/>
          <w:color w:val="000000"/>
          <w:sz w:val="28"/>
        </w:rPr>
        <w:t>
      страховых резервов, достаточных для исполнения обязательств по страхованию, сострахованию, перестрахованию, взаимному страхованию;</w:t>
      </w:r>
      <w:r>
        <w:br/>
      </w:r>
      <w:r>
        <w:rPr>
          <w:rFonts w:ascii="Times New Roman"/>
          <w:b w:val="false"/>
          <w:i w:val="false"/>
          <w:color w:val="000000"/>
          <w:sz w:val="28"/>
        </w:rPr>
        <w:t>
      состава и структуры активов, принимаемых для покрытия страховых резервов;</w:t>
      </w:r>
      <w:r>
        <w:br/>
      </w:r>
      <w:r>
        <w:rPr>
          <w:rFonts w:ascii="Times New Roman"/>
          <w:b w:val="false"/>
          <w:i w:val="false"/>
          <w:color w:val="000000"/>
          <w:sz w:val="28"/>
        </w:rPr>
        <w:t>
      минимального уровня и порядка формирования уставного и собственного капиталов;</w:t>
      </w:r>
      <w:r>
        <w:br/>
      </w:r>
      <w:r>
        <w:rPr>
          <w:rFonts w:ascii="Times New Roman"/>
          <w:b w:val="false"/>
          <w:i w:val="false"/>
          <w:color w:val="000000"/>
          <w:sz w:val="28"/>
        </w:rPr>
        <w:t>
      условий и порядка передачи страхового портфеля;</w:t>
      </w:r>
      <w:r>
        <w:br/>
      </w:r>
      <w:r>
        <w:rPr>
          <w:rFonts w:ascii="Times New Roman"/>
          <w:b w:val="false"/>
          <w:i w:val="false"/>
          <w:color w:val="000000"/>
          <w:sz w:val="28"/>
        </w:rPr>
        <w:t xml:space="preserve">
      требований к бухгалтерской (финансовой) отчетности на основе международных стандартов финансовой отчетности; </w:t>
      </w:r>
      <w:r>
        <w:br/>
      </w:r>
      <w:r>
        <w:rPr>
          <w:rFonts w:ascii="Times New Roman"/>
          <w:b w:val="false"/>
          <w:i w:val="false"/>
          <w:color w:val="000000"/>
          <w:sz w:val="28"/>
        </w:rPr>
        <w:t>
      в) порядка и условий создания и лицензирования страховой деятельности;</w:t>
      </w:r>
      <w:r>
        <w:br/>
      </w:r>
      <w:r>
        <w:rPr>
          <w:rFonts w:ascii="Times New Roman"/>
          <w:b w:val="false"/>
          <w:i w:val="false"/>
          <w:color w:val="000000"/>
          <w:sz w:val="28"/>
        </w:rPr>
        <w:t>
      г) порядка осуществления компетентными органами каждой из Сторон надзора за деятельностью профессионального участника страхового рынка;</w:t>
      </w:r>
      <w:r>
        <w:br/>
      </w:r>
      <w:r>
        <w:rPr>
          <w:rFonts w:ascii="Times New Roman"/>
          <w:b w:val="false"/>
          <w:i w:val="false"/>
          <w:color w:val="000000"/>
          <w:sz w:val="28"/>
        </w:rPr>
        <w:t>
      д) порядка применения, условий и размеров санкций за нарушения профессиональными участниками страхового рынка порядка осуществления деятельности на рынке;</w:t>
      </w:r>
      <w:r>
        <w:br/>
      </w:r>
      <w:r>
        <w:rPr>
          <w:rFonts w:ascii="Times New Roman"/>
          <w:b w:val="false"/>
          <w:i w:val="false"/>
          <w:color w:val="000000"/>
          <w:sz w:val="28"/>
        </w:rPr>
        <w:t>
      е) требований в отношении профессиональной квалификации и деловой репутации руководящих работников профессиональных участников страхового рынка;</w:t>
      </w:r>
      <w:r>
        <w:br/>
      </w:r>
      <w:r>
        <w:rPr>
          <w:rFonts w:ascii="Times New Roman"/>
          <w:b w:val="false"/>
          <w:i w:val="false"/>
          <w:color w:val="000000"/>
          <w:sz w:val="28"/>
        </w:rPr>
        <w:t>
      ж) оснований для отказа в выдаче лицензии на осуществление страховой деятельности;</w:t>
      </w:r>
      <w:r>
        <w:br/>
      </w:r>
      <w:r>
        <w:rPr>
          <w:rFonts w:ascii="Times New Roman"/>
          <w:b w:val="false"/>
          <w:i w:val="false"/>
          <w:color w:val="000000"/>
          <w:sz w:val="28"/>
        </w:rPr>
        <w:t>
      з) порядка, процедуры и условий ликвидации или реорганизации профессионального участника страхового рынка (в том числе принудительной ликвидации (банкротства));</w:t>
      </w:r>
      <w:r>
        <w:br/>
      </w:r>
      <w:r>
        <w:rPr>
          <w:rFonts w:ascii="Times New Roman"/>
          <w:b w:val="false"/>
          <w:i w:val="false"/>
          <w:color w:val="000000"/>
          <w:sz w:val="28"/>
        </w:rPr>
        <w:t>
      и) оснований для отзыва у профессионального участника страхового рынка лицензии на осуществление страховой деятельности, а также аннулирования, ограничения или приостановления действия лицензии;</w:t>
      </w:r>
      <w:r>
        <w:br/>
      </w:r>
      <w:r>
        <w:rPr>
          <w:rFonts w:ascii="Times New Roman"/>
          <w:b w:val="false"/>
          <w:i w:val="false"/>
          <w:color w:val="000000"/>
          <w:sz w:val="28"/>
        </w:rPr>
        <w:t>
      к) порядка и особенностей реорганизации профессионального участника страхового рынка в форме слияния, присоединения и преобразования;</w:t>
      </w:r>
      <w:r>
        <w:br/>
      </w:r>
      <w:r>
        <w:rPr>
          <w:rFonts w:ascii="Times New Roman"/>
          <w:b w:val="false"/>
          <w:i w:val="false"/>
          <w:color w:val="000000"/>
          <w:sz w:val="28"/>
        </w:rPr>
        <w:t>
      л) требований к составу страховых групп и страховых холдингов и их финансовой надежности;</w:t>
      </w:r>
      <w:r>
        <w:br/>
      </w:r>
      <w:r>
        <w:rPr>
          <w:rFonts w:ascii="Times New Roman"/>
          <w:b w:val="false"/>
          <w:i w:val="false"/>
          <w:color w:val="000000"/>
          <w:sz w:val="28"/>
        </w:rPr>
        <w:t>
      3) гармонизация законодательства государств Сторон в сфере рынка ценных бумаг, в том числе в отношении:</w:t>
      </w:r>
      <w:r>
        <w:br/>
      </w:r>
      <w:r>
        <w:rPr>
          <w:rFonts w:ascii="Times New Roman"/>
          <w:b w:val="false"/>
          <w:i w:val="false"/>
          <w:color w:val="000000"/>
          <w:sz w:val="28"/>
        </w:rPr>
        <w:t>
      определения порядка формирования и оплаты уставного капитала, а также требований к достаточности собственного капитала;</w:t>
      </w:r>
      <w:r>
        <w:br/>
      </w:r>
      <w:r>
        <w:rPr>
          <w:rFonts w:ascii="Times New Roman"/>
          <w:b w:val="false"/>
          <w:i w:val="false"/>
          <w:color w:val="000000"/>
          <w:sz w:val="28"/>
        </w:rPr>
        <w:t>
      порядка и условий выдачи лицензии на осуществление деятельности на рынке ценных бумаг, в том числе в отношении требований к документам, необходимым для получения лицензии на осуществление деятельности на рынке ценных бумаг;</w:t>
      </w:r>
      <w:r>
        <w:br/>
      </w:r>
      <w:r>
        <w:rPr>
          <w:rFonts w:ascii="Times New Roman"/>
          <w:b w:val="false"/>
          <w:i w:val="false"/>
          <w:color w:val="000000"/>
          <w:sz w:val="28"/>
        </w:rPr>
        <w:t>
      требований в отношении профессиональной квалификации и деловой репутации руководящих работников профессиональных участников рынка ценных бумаг;</w:t>
      </w:r>
      <w:r>
        <w:br/>
      </w:r>
      <w:r>
        <w:rPr>
          <w:rFonts w:ascii="Times New Roman"/>
          <w:b w:val="false"/>
          <w:i w:val="false"/>
          <w:color w:val="000000"/>
          <w:sz w:val="28"/>
        </w:rPr>
        <w:t xml:space="preserve">
      оснований для отказа в выдаче лицензии на осуществление деятельности на рынке ценных бумаг, а также аннулирования, ограничения или приостановления действия лицензии; </w:t>
      </w:r>
      <w:r>
        <w:br/>
      </w:r>
      <w:r>
        <w:rPr>
          <w:rFonts w:ascii="Times New Roman"/>
          <w:b w:val="false"/>
          <w:i w:val="false"/>
          <w:color w:val="000000"/>
          <w:sz w:val="28"/>
        </w:rPr>
        <w:t xml:space="preserve">
      требований к бухгалтерской (финансовой) отчетности на основе международных стандартов финансовой отчетности, а также к организации внутреннего учета и внутреннего контроля; </w:t>
      </w:r>
      <w:r>
        <w:br/>
      </w:r>
      <w:r>
        <w:rPr>
          <w:rFonts w:ascii="Times New Roman"/>
          <w:b w:val="false"/>
          <w:i w:val="false"/>
          <w:color w:val="000000"/>
          <w:sz w:val="28"/>
        </w:rPr>
        <w:t>
      порядка, процедуры и условий ликвидации или реорганизации профессионального участника рынка ценных бумаг (в том числе принудительной ликвидации);</w:t>
      </w:r>
      <w:r>
        <w:br/>
      </w:r>
      <w:r>
        <w:rPr>
          <w:rFonts w:ascii="Times New Roman"/>
          <w:b w:val="false"/>
          <w:i w:val="false"/>
          <w:color w:val="000000"/>
          <w:sz w:val="28"/>
        </w:rPr>
        <w:t>
      оснований для отзыва у профессионального участника рынка ценных бумаг лицензии на осуществление деятельности на рынке ценных бумаг;</w:t>
      </w:r>
      <w:r>
        <w:br/>
      </w:r>
      <w:r>
        <w:rPr>
          <w:rFonts w:ascii="Times New Roman"/>
          <w:b w:val="false"/>
          <w:i w:val="false"/>
          <w:color w:val="000000"/>
          <w:sz w:val="28"/>
        </w:rPr>
        <w:t>
      порядка, условий и размеров административных санкций за нарушения профессиональными участниками рынка ценных бумаг порядка осуществления деятельности на финансовом рынке;</w:t>
      </w:r>
      <w:r>
        <w:br/>
      </w:r>
      <w:r>
        <w:rPr>
          <w:rFonts w:ascii="Times New Roman"/>
          <w:b w:val="false"/>
          <w:i w:val="false"/>
          <w:color w:val="000000"/>
          <w:sz w:val="28"/>
        </w:rPr>
        <w:t>
      порядка осуществления компетентными органами каждой из Сторон надзора за деятельностью субъектов (участников) рынка ценных бумаг;</w:t>
      </w:r>
      <w:r>
        <w:br/>
      </w:r>
      <w:r>
        <w:rPr>
          <w:rFonts w:ascii="Times New Roman"/>
          <w:b w:val="false"/>
          <w:i w:val="false"/>
          <w:color w:val="000000"/>
          <w:sz w:val="28"/>
        </w:rPr>
        <w:t>
      требований и условий, предъявляемых к деятельности профессиональных участников рынка ценных бумаг;</w:t>
      </w:r>
      <w:r>
        <w:br/>
      </w:r>
      <w:r>
        <w:rPr>
          <w:rFonts w:ascii="Times New Roman"/>
          <w:b w:val="false"/>
          <w:i w:val="false"/>
          <w:color w:val="000000"/>
          <w:sz w:val="28"/>
        </w:rPr>
        <w:t xml:space="preserve">
      требований, направленных на противодействие легализации (отмыванию) доходов, полученных преступным путем, и финансированию терроризма. </w:t>
      </w:r>
      <w:r>
        <w:br/>
      </w:r>
      <w:r>
        <w:rPr>
          <w:rFonts w:ascii="Times New Roman"/>
          <w:b w:val="false"/>
          <w:i w:val="false"/>
          <w:color w:val="000000"/>
          <w:sz w:val="28"/>
        </w:rPr>
        <w:t xml:space="preserve">
      2. Государства Сторон осуществляют выработку гармонизированных требований к проведению аудита бухгалтерской (финансовой) отчетности на основе международных стандартов аудита. </w:t>
      </w:r>
      <w:r>
        <w:br/>
      </w:r>
      <w:r>
        <w:rPr>
          <w:rFonts w:ascii="Times New Roman"/>
          <w:b w:val="false"/>
          <w:i w:val="false"/>
          <w:color w:val="000000"/>
          <w:sz w:val="28"/>
        </w:rPr>
        <w:t>
      3. Стороны в процессе гармонизации законодательства своих государств в финансовой сфере руководствуются основополагающими принципами эффективного банковского надзора Базельского комитета по банковскому надзору, основополагающими принципами страхового надзора Международной ассоциации страховых надзоров, принципами Международной организации комиссий по ценным бумагам, Организации экономического сотрудничества и развития и наилучшей международной практикой, как это определено пунктами 2.1, 2.2.1 и 2.3.2 </w:t>
      </w:r>
      <w:r>
        <w:rPr>
          <w:rFonts w:ascii="Times New Roman"/>
          <w:b w:val="false"/>
          <w:i w:val="false"/>
          <w:color w:val="000000"/>
          <w:sz w:val="28"/>
        </w:rPr>
        <w:t>статьи 5</w:t>
      </w:r>
      <w:r>
        <w:rPr>
          <w:rFonts w:ascii="Times New Roman"/>
          <w:b w:val="false"/>
          <w:i w:val="false"/>
          <w:color w:val="000000"/>
          <w:sz w:val="28"/>
        </w:rPr>
        <w:t xml:space="preserve"> Приложения V к Соглашению о торговле услугами и инвестициях в государствах – участниках Единого экономического пространства от 9 декабря 2010 года, а также международными стандартами Группы разработки финансовых мер борьбы с отмыванием денег (ФАТФ) по противодействию отмыванию денег, финансированию терроризма и финансированию распространения оружия массового уничтожения.</w:t>
      </w:r>
    </w:p>
    <w:bookmarkStart w:name="z11" w:id="8"/>
    <w:p>
      <w:pPr>
        <w:spacing w:after="0"/>
        <w:ind w:left="0"/>
        <w:jc w:val="left"/>
      </w:pPr>
      <w:r>
        <w:rPr>
          <w:rFonts w:ascii="Times New Roman"/>
          <w:b/>
          <w:i w:val="false"/>
          <w:color w:val="000000"/>
        </w:rPr>
        <w:t xml:space="preserve"> 
Статья 5. Порядок и сроки гармонизации законодательства</w:t>
      </w:r>
      <w:r>
        <w:br/>
      </w:r>
      <w:r>
        <w:rPr>
          <w:rFonts w:ascii="Times New Roman"/>
          <w:b/>
          <w:i w:val="false"/>
          <w:color w:val="000000"/>
        </w:rPr>
        <w:t>
государств Сторон</w:t>
      </w:r>
    </w:p>
    <w:bookmarkEnd w:id="8"/>
    <w:p>
      <w:pPr>
        <w:spacing w:after="0"/>
        <w:ind w:left="0"/>
        <w:jc w:val="both"/>
      </w:pPr>
      <w:r>
        <w:rPr>
          <w:rFonts w:ascii="Times New Roman"/>
          <w:b w:val="false"/>
          <w:i w:val="false"/>
          <w:color w:val="000000"/>
          <w:sz w:val="28"/>
        </w:rPr>
        <w:t>      1. Стороны к 31 декабря 2015 года согласовывают требования по гармонизации норм законодательства своих государств в финансовой сфере в части использования гармонизированной, а при необходимости унифицированной терминологии и вопросов краткосрочной перспективы, в том числе в отношении:</w:t>
      </w:r>
      <w:r>
        <w:br/>
      </w:r>
      <w:r>
        <w:rPr>
          <w:rFonts w:ascii="Times New Roman"/>
          <w:b w:val="false"/>
          <w:i w:val="false"/>
          <w:color w:val="000000"/>
          <w:sz w:val="28"/>
        </w:rPr>
        <w:t>
      основных понятий, применяемых в законодательстве государств Сторон;</w:t>
      </w:r>
      <w:r>
        <w:br/>
      </w:r>
      <w:r>
        <w:rPr>
          <w:rFonts w:ascii="Times New Roman"/>
          <w:b w:val="false"/>
          <w:i w:val="false"/>
          <w:color w:val="000000"/>
          <w:sz w:val="28"/>
        </w:rPr>
        <w:t>
      понятий «участник финансового рынка» и «организационно-правовая форма участников финансового рынка»;</w:t>
      </w:r>
      <w:r>
        <w:br/>
      </w:r>
      <w:r>
        <w:rPr>
          <w:rFonts w:ascii="Times New Roman"/>
          <w:b w:val="false"/>
          <w:i w:val="false"/>
          <w:color w:val="000000"/>
          <w:sz w:val="28"/>
        </w:rPr>
        <w:t xml:space="preserve">
      требований к эмитенту ценных бумаг и к ценным бумагам, допускаемым к торгам у организатора торгов, в том числе к квалификации ценных бумаг; </w:t>
      </w:r>
      <w:r>
        <w:br/>
      </w:r>
      <w:r>
        <w:rPr>
          <w:rFonts w:ascii="Times New Roman"/>
          <w:b w:val="false"/>
          <w:i w:val="false"/>
          <w:color w:val="000000"/>
          <w:sz w:val="28"/>
        </w:rPr>
        <w:t>
      требований к раскрытию информации об эмитенте и его ценных бумагах, которые размещаются и (или) обращаются на организованном рынке;</w:t>
      </w:r>
      <w:r>
        <w:br/>
      </w:r>
      <w:r>
        <w:rPr>
          <w:rFonts w:ascii="Times New Roman"/>
          <w:b w:val="false"/>
          <w:i w:val="false"/>
          <w:color w:val="000000"/>
          <w:sz w:val="28"/>
        </w:rPr>
        <w:t xml:space="preserve">
      требований к участнику торгов, предъявляемых в соответствии с законодательством государств Сторон; </w:t>
      </w:r>
      <w:r>
        <w:br/>
      </w:r>
      <w:r>
        <w:rPr>
          <w:rFonts w:ascii="Times New Roman"/>
          <w:b w:val="false"/>
          <w:i w:val="false"/>
          <w:color w:val="000000"/>
          <w:sz w:val="28"/>
        </w:rPr>
        <w:t xml:space="preserve">
      требований по защите прав и интересов потребителей финансовых услуг. </w:t>
      </w:r>
      <w:r>
        <w:br/>
      </w:r>
      <w:r>
        <w:rPr>
          <w:rFonts w:ascii="Times New Roman"/>
          <w:b w:val="false"/>
          <w:i w:val="false"/>
          <w:color w:val="000000"/>
          <w:sz w:val="28"/>
        </w:rPr>
        <w:t>
      2. Стороны в 2015 году примут решение о полномочиях, функциях и сроке создания наднационального органа по регулированию финансового рынка государств Сторон.</w:t>
      </w:r>
      <w:r>
        <w:br/>
      </w:r>
      <w:r>
        <w:rPr>
          <w:rFonts w:ascii="Times New Roman"/>
          <w:b w:val="false"/>
          <w:i w:val="false"/>
          <w:color w:val="000000"/>
          <w:sz w:val="28"/>
        </w:rPr>
        <w:t>
      3. Стороны к 31 декабря 2017 года согласовывают требования по гармонизации норм законодательства государств Сторон, предусматривающие гармонизацию лицензионных требований, предъявляемых к участникам финансового рынка, и обеспечение возможности размещения и обращения ценных бумаг эмитентов государств Сторон на территории Таможенного союза и Единого экономического пространства при условии регистрации эмиссии (выпуска) ценных бумаг регулирующим органом государства регистрации эмитента, и требования по вопросам среднесрочной перспективы, в том числе в отношении:</w:t>
      </w:r>
      <w:r>
        <w:br/>
      </w:r>
      <w:r>
        <w:rPr>
          <w:rFonts w:ascii="Times New Roman"/>
          <w:b w:val="false"/>
          <w:i w:val="false"/>
          <w:color w:val="000000"/>
          <w:sz w:val="28"/>
        </w:rPr>
        <w:t>
      порядка и условий создания участников финансового рынка, включая требования к учредительным документам, требований, касающихся финансового положения учредителей (участников, акционеров) и достаточности у них собственных средств для оплаты уставного капитала, раскрытия учредителями в полном объеме информации о структуре своей собственности;</w:t>
      </w:r>
      <w:r>
        <w:br/>
      </w:r>
      <w:r>
        <w:rPr>
          <w:rFonts w:ascii="Times New Roman"/>
          <w:b w:val="false"/>
          <w:i w:val="false"/>
          <w:color w:val="000000"/>
          <w:sz w:val="28"/>
        </w:rPr>
        <w:t>
      порядка и условий выдачи или отказа в выдаче лицензий участникам финансового рынка;</w:t>
      </w:r>
      <w:r>
        <w:br/>
      </w:r>
      <w:r>
        <w:rPr>
          <w:rFonts w:ascii="Times New Roman"/>
          <w:b w:val="false"/>
          <w:i w:val="false"/>
          <w:color w:val="000000"/>
          <w:sz w:val="28"/>
        </w:rPr>
        <w:t>
      оснований для отзыва у участника финансового рынка лицензии на осуществление деятельности на финансовом рынке, ограничения или приостановления ее действия;</w:t>
      </w:r>
      <w:r>
        <w:br/>
      </w:r>
      <w:r>
        <w:rPr>
          <w:rFonts w:ascii="Times New Roman"/>
          <w:b w:val="false"/>
          <w:i w:val="false"/>
          <w:color w:val="000000"/>
          <w:sz w:val="28"/>
        </w:rPr>
        <w:t>
      требований, предъявляемых к деятельности участников финансового рынка;</w:t>
      </w:r>
      <w:r>
        <w:br/>
      </w:r>
      <w:r>
        <w:rPr>
          <w:rFonts w:ascii="Times New Roman"/>
          <w:b w:val="false"/>
          <w:i w:val="false"/>
          <w:color w:val="000000"/>
          <w:sz w:val="28"/>
        </w:rPr>
        <w:t>
      требований к профессиональной квалификации и деловой репутации руководящих работников участников финансового рынка;</w:t>
      </w:r>
      <w:r>
        <w:br/>
      </w:r>
      <w:r>
        <w:rPr>
          <w:rFonts w:ascii="Times New Roman"/>
          <w:b w:val="false"/>
          <w:i w:val="false"/>
          <w:color w:val="000000"/>
          <w:sz w:val="28"/>
        </w:rPr>
        <w:t>
      требований к финансовой устойчивости и достаточности собственного (уставного) капитала участников финансового рынка (пруденциальных нормативов);</w:t>
      </w:r>
      <w:r>
        <w:br/>
      </w:r>
      <w:r>
        <w:rPr>
          <w:rFonts w:ascii="Times New Roman"/>
          <w:b w:val="false"/>
          <w:i w:val="false"/>
          <w:color w:val="000000"/>
          <w:sz w:val="28"/>
        </w:rPr>
        <w:t>
      порядка и условий раскрытия информации участниками финансового рынка;</w:t>
      </w:r>
      <w:r>
        <w:br/>
      </w:r>
      <w:r>
        <w:rPr>
          <w:rFonts w:ascii="Times New Roman"/>
          <w:b w:val="false"/>
          <w:i w:val="false"/>
          <w:color w:val="000000"/>
          <w:sz w:val="28"/>
        </w:rPr>
        <w:t xml:space="preserve">
      требований, направленных на противодействие легализации (отмыванию) доходов, полученных преступным путем, и финансированию терроризма. </w:t>
      </w:r>
      <w:r>
        <w:br/>
      </w:r>
      <w:r>
        <w:rPr>
          <w:rFonts w:ascii="Times New Roman"/>
          <w:b w:val="false"/>
          <w:i w:val="false"/>
          <w:color w:val="000000"/>
          <w:sz w:val="28"/>
        </w:rPr>
        <w:t>
      4. Стороны к 31 декабря 2019 года согласовывают требования по гармонизации норм законодательства государств Сторон в отношении порядка осуществления надзора за участниками финансового рынка и по вопросам долгосрочной перспективы, в том числе в отношении:</w:t>
      </w:r>
      <w:r>
        <w:br/>
      </w:r>
      <w:r>
        <w:rPr>
          <w:rFonts w:ascii="Times New Roman"/>
          <w:b w:val="false"/>
          <w:i w:val="false"/>
          <w:color w:val="000000"/>
          <w:sz w:val="28"/>
        </w:rPr>
        <w:t>
      порядка осуществления компетентными органами каждой из Сторон надзора за деятельностью участников финансового рынка;</w:t>
      </w:r>
      <w:r>
        <w:br/>
      </w:r>
      <w:r>
        <w:rPr>
          <w:rFonts w:ascii="Times New Roman"/>
          <w:b w:val="false"/>
          <w:i w:val="false"/>
          <w:color w:val="000000"/>
          <w:sz w:val="28"/>
        </w:rPr>
        <w:t xml:space="preserve">
      порядка, процедуры и условий ликвидации или реорганизации участников финансового рынка (в том числе принудительной ликвидации (банкротства)) в форме слияния, присоединения и преобразования; </w:t>
      </w:r>
      <w:r>
        <w:br/>
      </w:r>
      <w:r>
        <w:rPr>
          <w:rFonts w:ascii="Times New Roman"/>
          <w:b w:val="false"/>
          <w:i w:val="false"/>
          <w:color w:val="000000"/>
          <w:sz w:val="28"/>
        </w:rPr>
        <w:t>
      порядка и условий применения санкций и иных мер воздействия за нарушения участниками финансового рынка порядка осуществления деятельности на финансовом рынке;</w:t>
      </w:r>
      <w:r>
        <w:br/>
      </w:r>
      <w:r>
        <w:rPr>
          <w:rFonts w:ascii="Times New Roman"/>
          <w:b w:val="false"/>
          <w:i w:val="false"/>
          <w:color w:val="000000"/>
          <w:sz w:val="28"/>
        </w:rPr>
        <w:t>
      видов (перечня) правонарушений на финансовом рынке;</w:t>
      </w:r>
      <w:r>
        <w:br/>
      </w:r>
      <w:r>
        <w:rPr>
          <w:rFonts w:ascii="Times New Roman"/>
          <w:b w:val="false"/>
          <w:i w:val="false"/>
          <w:color w:val="000000"/>
          <w:sz w:val="28"/>
        </w:rPr>
        <w:t>
      требований к бухгалтерской (финансовой) отчетности на основе международных стандартов финансовой отчетности и проведению аудита бухгалтерской (финансовой) отчетности на основе международных стандартов аудита.</w:t>
      </w:r>
      <w:r>
        <w:br/>
      </w:r>
      <w:r>
        <w:rPr>
          <w:rFonts w:ascii="Times New Roman"/>
          <w:b w:val="false"/>
          <w:i w:val="false"/>
          <w:color w:val="000000"/>
          <w:sz w:val="28"/>
        </w:rPr>
        <w:t>
      5. Стороны к 1 января 2020 года завершают процесс гармонизации норм законодательства своих государств в финансовой сфере в соответствии с направлениями, предусмотренными статьей 4 настоящего Соглашения.</w:t>
      </w:r>
      <w:r>
        <w:br/>
      </w:r>
      <w:r>
        <w:rPr>
          <w:rFonts w:ascii="Times New Roman"/>
          <w:b w:val="false"/>
          <w:i w:val="false"/>
          <w:color w:val="000000"/>
          <w:sz w:val="28"/>
        </w:rPr>
        <w:t>
      Гармонизация конкретных требований к осуществлению деятельности на финансовом рынке государств Сторон должна осуществляться при условии, что сохраняющиеся различия не будут препятствовать эффективному функционированию единого финансового рынка Таможенного союза и Единого экономического пространства.</w:t>
      </w:r>
    </w:p>
    <w:bookmarkStart w:name="z12" w:id="9"/>
    <w:p>
      <w:pPr>
        <w:spacing w:after="0"/>
        <w:ind w:left="0"/>
        <w:jc w:val="left"/>
      </w:pPr>
      <w:r>
        <w:rPr>
          <w:rFonts w:ascii="Times New Roman"/>
          <w:b/>
          <w:i w:val="false"/>
          <w:color w:val="000000"/>
        </w:rPr>
        <w:t xml:space="preserve"> 
Статья 6. Взаимодействие Сторон с Евразийской экономической</w:t>
      </w:r>
      <w:r>
        <w:br/>
      </w:r>
      <w:r>
        <w:rPr>
          <w:rFonts w:ascii="Times New Roman"/>
          <w:b/>
          <w:i w:val="false"/>
          <w:color w:val="000000"/>
        </w:rPr>
        <w:t>
комиссией при исполнении Соглашения</w:t>
      </w:r>
    </w:p>
    <w:bookmarkEnd w:id="9"/>
    <w:p>
      <w:pPr>
        <w:spacing w:after="0"/>
        <w:ind w:left="0"/>
        <w:jc w:val="both"/>
      </w:pPr>
      <w:r>
        <w:rPr>
          <w:rFonts w:ascii="Times New Roman"/>
          <w:b w:val="false"/>
          <w:i w:val="false"/>
          <w:color w:val="000000"/>
          <w:sz w:val="28"/>
        </w:rPr>
        <w:t xml:space="preserve">      1. Стороны совместно с Евразийской экономической комиссией разрабатывают план по гармонизации законодательства государств Сторон в соответствии со статьей 5 настоящего Соглашения, который утверждается Советом Евразийской экономической комиссии. </w:t>
      </w:r>
      <w:r>
        <w:br/>
      </w:r>
      <w:r>
        <w:rPr>
          <w:rFonts w:ascii="Times New Roman"/>
          <w:b w:val="false"/>
          <w:i w:val="false"/>
          <w:color w:val="000000"/>
          <w:sz w:val="28"/>
        </w:rPr>
        <w:t>
      2. Стороны совместно с Евразийской экономической комиссией разрабатывают в соответствии с пунктами плана по гармонизации законодательства государств Сторон предложения по внесению изменений в законодательные и иные нормативные правовые акты государств Сторон.</w:t>
      </w:r>
      <w:r>
        <w:br/>
      </w:r>
      <w:r>
        <w:rPr>
          <w:rFonts w:ascii="Times New Roman"/>
          <w:b w:val="false"/>
          <w:i w:val="false"/>
          <w:color w:val="000000"/>
          <w:sz w:val="28"/>
        </w:rPr>
        <w:t>
      3. Согласованные предложения по гармонизации законодательства государств Сторон по окончании каждого из этапов, установленных в статье 5 настоящего Соглашения, и сроки имплементации указанных предложений в законодательство государств Сторон утверждаются решениями Совета Евразийской экономической комиссии.</w:t>
      </w:r>
      <w:r>
        <w:br/>
      </w:r>
      <w:r>
        <w:rPr>
          <w:rFonts w:ascii="Times New Roman"/>
          <w:b w:val="false"/>
          <w:i w:val="false"/>
          <w:color w:val="000000"/>
          <w:sz w:val="28"/>
        </w:rPr>
        <w:t>
      4. Евразийская экономическая комиссия осуществляет координацию разработки плана по гармонизации законодательства государств Сторон и предложений по внесению изменений в законодательство и нормативные правовые акты государств Сторон в соответствии с пунктами плана по гармонизации законодательства государств Сторон, готовит  отчет о его исполнении и представляет его на утверждение Совета Евразийской экономической комиссии. </w:t>
      </w:r>
    </w:p>
    <w:bookmarkStart w:name="z13" w:id="10"/>
    <w:p>
      <w:pPr>
        <w:spacing w:after="0"/>
        <w:ind w:left="0"/>
        <w:jc w:val="left"/>
      </w:pPr>
      <w:r>
        <w:rPr>
          <w:rFonts w:ascii="Times New Roman"/>
          <w:b/>
          <w:i w:val="false"/>
          <w:color w:val="000000"/>
        </w:rPr>
        <w:t xml:space="preserve"> 
Статья 7. Внесение изменений</w:t>
      </w:r>
    </w:p>
    <w:bookmarkEnd w:id="10"/>
    <w:p>
      <w:pPr>
        <w:spacing w:after="0"/>
        <w:ind w:left="0"/>
        <w:jc w:val="both"/>
      </w:pPr>
      <w:r>
        <w:rPr>
          <w:rFonts w:ascii="Times New Roman"/>
          <w:b w:val="false"/>
          <w:i w:val="false"/>
          <w:color w:val="000000"/>
          <w:sz w:val="28"/>
        </w:rPr>
        <w:t>      По взаимному согласию Сторон в настоящее Соглашение могут быть внесены изменения, которые оформляются отдельными протоколами.</w:t>
      </w:r>
    </w:p>
    <w:bookmarkStart w:name="z14" w:id="11"/>
    <w:p>
      <w:pPr>
        <w:spacing w:after="0"/>
        <w:ind w:left="0"/>
        <w:jc w:val="left"/>
      </w:pPr>
      <w:r>
        <w:rPr>
          <w:rFonts w:ascii="Times New Roman"/>
          <w:b/>
          <w:i w:val="false"/>
          <w:color w:val="000000"/>
        </w:rPr>
        <w:t xml:space="preserve"> 
Статья 8. Решение спорных вопросов</w:t>
      </w:r>
    </w:p>
    <w:bookmarkEnd w:id="11"/>
    <w:p>
      <w:pPr>
        <w:spacing w:after="0"/>
        <w:ind w:left="0"/>
        <w:jc w:val="both"/>
      </w:pPr>
      <w:r>
        <w:rPr>
          <w:rFonts w:ascii="Times New Roman"/>
          <w:b w:val="false"/>
          <w:i w:val="false"/>
          <w:color w:val="000000"/>
          <w:sz w:val="28"/>
        </w:rPr>
        <w:t>      Споры между Сторонами, связанные с толкованием и (или) применением настоящего Соглашения, разрешаются путем проведения консультаций и переговоров с участием Евразийской экономической комиссии.</w:t>
      </w:r>
      <w:r>
        <w:br/>
      </w:r>
      <w:r>
        <w:rPr>
          <w:rFonts w:ascii="Times New Roman"/>
          <w:b w:val="false"/>
          <w:i w:val="false"/>
          <w:color w:val="000000"/>
          <w:sz w:val="28"/>
        </w:rPr>
        <w:t>
      Если спор не будет урегулирован Сторонами в течение 6 месяцев с даты получения официальной письменной просьбы о проведении консультаций и (или) переговоров, направленной одной стороной спора другой стороне спора, любая из сторон спора может передать его для рассмотрения в Суд Евразийского экономического сообщества.</w:t>
      </w:r>
    </w:p>
    <w:bookmarkStart w:name="z15" w:id="12"/>
    <w:p>
      <w:pPr>
        <w:spacing w:after="0"/>
        <w:ind w:left="0"/>
        <w:jc w:val="left"/>
      </w:pPr>
      <w:r>
        <w:rPr>
          <w:rFonts w:ascii="Times New Roman"/>
          <w:b/>
          <w:i w:val="false"/>
          <w:color w:val="000000"/>
        </w:rPr>
        <w:t xml:space="preserve"> 
Статья 9. Отношение к другим международным договорам</w:t>
      </w:r>
    </w:p>
    <w:bookmarkEnd w:id="12"/>
    <w:p>
      <w:pPr>
        <w:spacing w:after="0"/>
        <w:ind w:left="0"/>
        <w:jc w:val="both"/>
      </w:pPr>
      <w:r>
        <w:rPr>
          <w:rFonts w:ascii="Times New Roman"/>
          <w:b w:val="false"/>
          <w:i w:val="false"/>
          <w:color w:val="000000"/>
          <w:sz w:val="28"/>
        </w:rPr>
        <w:t>      Настоящее Соглашение не затрагивает прав и обязательств каждой из Сторон, вытекающих из других международных договоров, участниками которых являются государства Сторон.</w:t>
      </w:r>
    </w:p>
    <w:bookmarkStart w:name="z16" w:id="13"/>
    <w:p>
      <w:pPr>
        <w:spacing w:after="0"/>
        <w:ind w:left="0"/>
        <w:jc w:val="left"/>
      </w:pPr>
      <w:r>
        <w:rPr>
          <w:rFonts w:ascii="Times New Roman"/>
          <w:b/>
          <w:i w:val="false"/>
          <w:color w:val="000000"/>
        </w:rPr>
        <w:t xml:space="preserve"> 
Статья 10. Вступление в силу</w:t>
      </w:r>
    </w:p>
    <w:bookmarkEnd w:id="13"/>
    <w:p>
      <w:pPr>
        <w:spacing w:after="0"/>
        <w:ind w:left="0"/>
        <w:jc w:val="both"/>
      </w:pPr>
      <w:r>
        <w:rPr>
          <w:rFonts w:ascii="Times New Roman"/>
          <w:b w:val="false"/>
          <w:i w:val="false"/>
          <w:color w:val="000000"/>
          <w:sz w:val="28"/>
        </w:rPr>
        <w:t>      Настоящее Соглашение вступает в силу по истечении 30 календарных дней с даты получения депозитарием по дипломатическим каналам последнего письменного уведомления о выполнении государствами Сторон внутригосударственных процедур, необходимых для вступления настоящего Соглашения в силу. </w:t>
      </w:r>
    </w:p>
    <w:p>
      <w:pPr>
        <w:spacing w:after="0"/>
        <w:ind w:left="0"/>
        <w:jc w:val="both"/>
      </w:pPr>
      <w:r>
        <w:rPr>
          <w:rFonts w:ascii="Times New Roman"/>
          <w:b w:val="false"/>
          <w:i w:val="false"/>
          <w:color w:val="000000"/>
          <w:sz w:val="28"/>
        </w:rPr>
        <w:t>      Совершено в городе ______________ «__» ___________ 2014 года в одном подлинном экземпляре на русском языке.</w:t>
      </w:r>
      <w:r>
        <w:br/>
      </w:r>
      <w:r>
        <w:rPr>
          <w:rFonts w:ascii="Times New Roman"/>
          <w:b w:val="false"/>
          <w:i w:val="false"/>
          <w:color w:val="000000"/>
          <w:sz w:val="28"/>
        </w:rPr>
        <w:t>
      Подлинный экземпляр настоящего Соглашения хранится в Евразийской экономической комиссии, которая, являясь депозитарием настоящего Соглашения, направит каждой Стороне его заверенную копию.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85"/>
        <w:gridCol w:w="3586"/>
        <w:gridCol w:w="5589"/>
      </w:tblGrid>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 Правительство</w:t>
            </w:r>
            <w:r>
              <w:br/>
            </w:r>
            <w:r>
              <w:rPr>
                <w:rFonts w:ascii="Times New Roman"/>
                <w:b/>
                <w:i w:val="false"/>
                <w:color w:val="000000"/>
                <w:sz w:val="20"/>
              </w:rPr>
              <w:t>
Республики Беларусь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 Национальный банк</w:t>
            </w:r>
            <w:r>
              <w:br/>
            </w:r>
            <w:r>
              <w:rPr>
                <w:rFonts w:ascii="Times New Roman"/>
                <w:b/>
                <w:i w:val="false"/>
                <w:color w:val="000000"/>
                <w:sz w:val="20"/>
              </w:rPr>
              <w:t>
Республики Беларусь
</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 Правительство</w:t>
            </w:r>
            <w:r>
              <w:br/>
            </w:r>
            <w:r>
              <w:rPr>
                <w:rFonts w:ascii="Times New Roman"/>
                <w:b/>
                <w:i w:val="false"/>
                <w:color w:val="000000"/>
                <w:sz w:val="20"/>
              </w:rPr>
              <w:t>
Республики Казахстан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 Национальный Банк</w:t>
            </w:r>
            <w:r>
              <w:br/>
            </w:r>
            <w:r>
              <w:rPr>
                <w:rFonts w:ascii="Times New Roman"/>
                <w:b/>
                <w:i w:val="false"/>
                <w:color w:val="000000"/>
                <w:sz w:val="20"/>
              </w:rPr>
              <w:t>
Республики Казахстан
</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 Правительство</w:t>
            </w:r>
            <w:r>
              <w:br/>
            </w:r>
            <w:r>
              <w:rPr>
                <w:rFonts w:ascii="Times New Roman"/>
                <w:b/>
                <w:i w:val="false"/>
                <w:color w:val="000000"/>
                <w:sz w:val="20"/>
              </w:rPr>
              <w:t>
Российской Федерации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 Центральный банк</w:t>
            </w:r>
            <w:r>
              <w:br/>
            </w:r>
            <w:r>
              <w:rPr>
                <w:rFonts w:ascii="Times New Roman"/>
                <w:b/>
                <w:i w:val="false"/>
                <w:color w:val="000000"/>
                <w:sz w:val="20"/>
              </w:rPr>
              <w:t>
Российской Федерации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