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ab7d" w14:textId="368a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пункта 5 этапа 5 Поэтапного плана формирования Единого экономического пространства в отношении сфер естественных 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 Д.К. о мониторинге исполнения Поэтапного плана формирования Единого экономического пространства в отношении сфер естественных монополий (в секторальном (отраслевом) разрезе),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14 (далее – Поэтапный план), констатируя неисполнение Российской Федерацией пункта 5 этапа 5 Поэтапного плана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Уведомить федеральный орган исполнительной власти Российской Федерации, осуществляющий взаимодействие с Евразийской экономической комиссией, о необходимости исполнения Российской Федерацией пункта 5 этапа 5 Поэтапного плана с информированием об исполнении указанного пункта Евразийской экономической комиссии в течение 10 календарных дней со дня вступления в силу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