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3bbf" w14:textId="6c23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 ходе работы над проектом Договора о Евразийском экономическом союзе с учетом положений, направленных на дальнейшее развитие интеграции"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декабря 2013 года № 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 проект решения Высшего Евразийского экономического совета «О ходе работы над проектом Договора о Евразийском экономическом союзе с учетом положений, направленных на дальнейшее развитие интеграции» (прилагается) и внести его для рассмотрения на очередном заседании Высшего Евразийского экономического совета на уровне глав государств. 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"/>
        <w:gridCol w:w="254"/>
        <w:gridCol w:w="187"/>
      </w:tblGrid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С. Румас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Б. Сагинтаев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
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ВЫСШИЙ ЕВРАЗИЙСКИЙ ЭКОНОМИЧЕСКИЙ СОВЕТ РЕШЕНИЕ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2733"/>
        <w:gridCol w:w="495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    »        20    г.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№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ходе работы над проектом Договора о Евразийском</w:t>
      </w:r>
      <w:r>
        <w:br/>
      </w:r>
      <w:r>
        <w:rPr>
          <w:rFonts w:ascii="Times New Roman"/>
          <w:b/>
          <w:i w:val="false"/>
          <w:color w:val="000000"/>
        </w:rPr>
        <w:t>
экономическом союзе с учетом положений, направленных на</w:t>
      </w:r>
      <w:r>
        <w:br/>
      </w:r>
      <w:r>
        <w:rPr>
          <w:rFonts w:ascii="Times New Roman"/>
          <w:b/>
          <w:i w:val="false"/>
          <w:color w:val="000000"/>
        </w:rPr>
        <w:t>
дальнейшее развитие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доклад Евразийской экономической комиссии о ходе работы над проектом Договора о Евразийском экономическом союзе с учетом положений, направленных на дальнейшее развитие интеграции, Высший Евразийский экономический совет на уровне глав государств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Евразийской экономической комиссии совместно с правительствами государств – членов Таможенного союза и Единого экономического пространства продолжить работу над проектом Договора о Евразийском экономическом союзе, исходя из необходимости обеспечения выполнения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на уровне глав государств от 19 декабря 2012 г. № 21 «О реализации основных направлений интеграции».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Высшего Евразийского экономического совета: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0"/>
        <w:gridCol w:w="12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